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057E8789" w:rsidR="00F7039A" w:rsidRPr="00962AA2" w:rsidRDefault="003F55CD">
      <w:pPr>
        <w:pStyle w:val="Header"/>
        <w:tabs>
          <w:tab w:val="right" w:pos="9639"/>
        </w:tabs>
        <w:rPr>
          <w:noProof w:val="0"/>
          <w:sz w:val="24"/>
          <w:szCs w:val="24"/>
          <w:highlight w:val="yellow"/>
          <w:lang w:eastAsia="ja-JP"/>
        </w:rPr>
      </w:pPr>
      <w:bookmarkStart w:id="0" w:name="OLE_LINK5"/>
      <w:bookmarkStart w:id="1" w:name="OLE_LINK6"/>
      <w:bookmarkStart w:id="2" w:name="OLE_LINK19"/>
      <w:bookmarkStart w:id="3" w:name="OLE_LINK20"/>
      <w:r w:rsidRPr="004E2721">
        <w:rPr>
          <w:noProof w:val="0"/>
          <w:sz w:val="24"/>
          <w:szCs w:val="24"/>
        </w:rPr>
        <w:t xml:space="preserve">3GPP TSG </w:t>
      </w:r>
      <w:r w:rsidR="00003EF5" w:rsidRPr="004E2721">
        <w:rPr>
          <w:noProof w:val="0"/>
          <w:sz w:val="24"/>
          <w:szCs w:val="24"/>
        </w:rPr>
        <w:t xml:space="preserve">RAN WG1 </w:t>
      </w:r>
      <w:r w:rsidR="00485D05" w:rsidRPr="004E2721">
        <w:rPr>
          <w:noProof w:val="0"/>
          <w:sz w:val="24"/>
          <w:szCs w:val="24"/>
        </w:rPr>
        <w:t>#</w:t>
      </w:r>
      <w:r w:rsidR="0018290A" w:rsidRPr="004E2721">
        <w:rPr>
          <w:noProof w:val="0"/>
          <w:sz w:val="24"/>
          <w:szCs w:val="24"/>
        </w:rPr>
        <w:t>9</w:t>
      </w:r>
      <w:r w:rsidR="004E2721" w:rsidRPr="004E2721">
        <w:rPr>
          <w:noProof w:val="0"/>
          <w:sz w:val="24"/>
          <w:szCs w:val="24"/>
        </w:rPr>
        <w:t>8</w:t>
      </w:r>
      <w:r w:rsidR="00040B2F">
        <w:rPr>
          <w:noProof w:val="0"/>
          <w:sz w:val="24"/>
          <w:szCs w:val="24"/>
        </w:rPr>
        <w:t>bis</w:t>
      </w:r>
      <w:r w:rsidR="00F7039A" w:rsidRPr="004E2721">
        <w:rPr>
          <w:bCs/>
          <w:noProof w:val="0"/>
          <w:sz w:val="24"/>
        </w:rPr>
        <w:tab/>
      </w:r>
      <w:r w:rsidR="00F8320B" w:rsidRPr="00F73291">
        <w:rPr>
          <w:noProof w:val="0"/>
          <w:sz w:val="24"/>
          <w:szCs w:val="24"/>
          <w:lang w:eastAsia="ja-JP"/>
        </w:rPr>
        <w:t>R1-</w:t>
      </w:r>
      <w:r w:rsidR="0018290A" w:rsidRPr="00F73291">
        <w:rPr>
          <w:noProof w:val="0"/>
          <w:sz w:val="24"/>
          <w:szCs w:val="24"/>
          <w:lang w:eastAsia="ja-JP"/>
        </w:rPr>
        <w:t>1</w:t>
      </w:r>
      <w:r w:rsidR="00F73291" w:rsidRPr="00F73291">
        <w:rPr>
          <w:noProof w:val="0"/>
          <w:sz w:val="24"/>
          <w:szCs w:val="24"/>
          <w:lang w:eastAsia="ja-JP"/>
        </w:rPr>
        <w:t>910689</w:t>
      </w:r>
    </w:p>
    <w:bookmarkEnd w:id="0"/>
    <w:bookmarkEnd w:id="1"/>
    <w:bookmarkEnd w:id="2"/>
    <w:bookmarkEnd w:id="3"/>
    <w:p w14:paraId="02A1BDB3" w14:textId="1EE5DDE3" w:rsidR="00485D05" w:rsidRPr="00166397" w:rsidRDefault="00040B2F">
      <w:pPr>
        <w:pStyle w:val="Header"/>
        <w:tabs>
          <w:tab w:val="right" w:pos="9639"/>
        </w:tabs>
        <w:rPr>
          <w:noProof w:val="0"/>
          <w:sz w:val="24"/>
          <w:szCs w:val="24"/>
        </w:rPr>
      </w:pPr>
      <w:r>
        <w:rPr>
          <w:noProof w:val="0"/>
          <w:sz w:val="24"/>
          <w:szCs w:val="24"/>
        </w:rPr>
        <w:t>Chongqing</w:t>
      </w:r>
      <w:r w:rsidR="00485D05" w:rsidRPr="004E2721">
        <w:rPr>
          <w:noProof w:val="0"/>
          <w:sz w:val="24"/>
          <w:szCs w:val="24"/>
        </w:rPr>
        <w:t xml:space="preserve">, </w:t>
      </w:r>
      <w:r>
        <w:rPr>
          <w:noProof w:val="0"/>
          <w:sz w:val="24"/>
          <w:szCs w:val="24"/>
        </w:rPr>
        <w:t>China</w:t>
      </w:r>
      <w:r w:rsidR="00485D05" w:rsidRPr="004E2721">
        <w:rPr>
          <w:noProof w:val="0"/>
          <w:sz w:val="24"/>
          <w:szCs w:val="24"/>
        </w:rPr>
        <w:t xml:space="preserve">, </w:t>
      </w:r>
      <w:r>
        <w:rPr>
          <w:noProof w:val="0"/>
          <w:sz w:val="24"/>
          <w:szCs w:val="24"/>
        </w:rPr>
        <w:t>October</w:t>
      </w:r>
      <w:r w:rsidR="00502B2D" w:rsidRPr="004E2721">
        <w:rPr>
          <w:noProof w:val="0"/>
          <w:sz w:val="24"/>
          <w:szCs w:val="24"/>
        </w:rPr>
        <w:t xml:space="preserve"> </w:t>
      </w:r>
      <w:r>
        <w:rPr>
          <w:noProof w:val="0"/>
          <w:sz w:val="24"/>
          <w:szCs w:val="24"/>
        </w:rPr>
        <w:t>14</w:t>
      </w:r>
      <w:r w:rsidR="00485D05" w:rsidRPr="004E2721">
        <w:rPr>
          <w:noProof w:val="0"/>
          <w:sz w:val="24"/>
          <w:szCs w:val="24"/>
          <w:vertAlign w:val="superscript"/>
        </w:rPr>
        <w:t>th</w:t>
      </w:r>
      <w:r w:rsidR="00485D05" w:rsidRPr="004E2721">
        <w:rPr>
          <w:noProof w:val="0"/>
          <w:sz w:val="24"/>
          <w:szCs w:val="24"/>
        </w:rPr>
        <w:t xml:space="preserve"> – </w:t>
      </w:r>
      <w:r>
        <w:rPr>
          <w:noProof w:val="0"/>
          <w:sz w:val="24"/>
          <w:szCs w:val="24"/>
        </w:rPr>
        <w:t>18</w:t>
      </w:r>
      <w:r w:rsidR="00B83987" w:rsidRPr="004E2721">
        <w:rPr>
          <w:noProof w:val="0"/>
          <w:sz w:val="24"/>
          <w:szCs w:val="24"/>
          <w:vertAlign w:val="superscript"/>
        </w:rPr>
        <w:t>th</w:t>
      </w:r>
      <w:r w:rsidR="00B83987" w:rsidRPr="004E2721">
        <w:rPr>
          <w:noProof w:val="0"/>
          <w:sz w:val="24"/>
          <w:szCs w:val="24"/>
        </w:rPr>
        <w:t>,</w:t>
      </w:r>
      <w:r w:rsidR="00485D05" w:rsidRPr="004E2721">
        <w:rPr>
          <w:noProof w:val="0"/>
          <w:sz w:val="24"/>
          <w:szCs w:val="24"/>
        </w:rPr>
        <w:t xml:space="preserve"> 2019</w:t>
      </w:r>
    </w:p>
    <w:p w14:paraId="11F72790" w14:textId="4E0E6AE0"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4E2721">
        <w:rPr>
          <w:rFonts w:cs="Arial"/>
          <w:b/>
          <w:bCs/>
          <w:sz w:val="24"/>
          <w:szCs w:val="24"/>
          <w:lang w:val="en-US"/>
        </w:rPr>
        <w:t>Agenda item:</w:t>
      </w:r>
      <w:r w:rsidRPr="004E2721">
        <w:rPr>
          <w:rFonts w:cs="Arial"/>
          <w:b/>
          <w:bCs/>
          <w:sz w:val="24"/>
          <w:lang w:val="en-US"/>
        </w:rPr>
        <w:tab/>
      </w:r>
      <w:r w:rsidRPr="004E2721">
        <w:rPr>
          <w:rFonts w:cs="Arial"/>
          <w:b/>
          <w:bCs/>
          <w:sz w:val="24"/>
          <w:lang w:val="en-US"/>
        </w:rPr>
        <w:tab/>
      </w:r>
      <w:r w:rsidR="003F55CD" w:rsidRPr="004E2721">
        <w:rPr>
          <w:rFonts w:cs="Arial"/>
          <w:b/>
          <w:bCs/>
          <w:sz w:val="24"/>
          <w:szCs w:val="24"/>
          <w:lang w:val="en-US"/>
        </w:rPr>
        <w:t>7.2.1</w:t>
      </w:r>
      <w:r w:rsidR="00485D05" w:rsidRPr="004E2721">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6B7F6429"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040B2F">
        <w:rPr>
          <w:rFonts w:ascii="Arial" w:hAnsi="Arial" w:cs="Arial"/>
          <w:b/>
          <w:bCs/>
          <w:sz w:val="24"/>
          <w:lang w:val="en-US"/>
        </w:rPr>
        <w:t>Remain</w:t>
      </w:r>
      <w:r w:rsidR="0048047F">
        <w:rPr>
          <w:rFonts w:ascii="Arial" w:hAnsi="Arial" w:cs="Arial"/>
          <w:b/>
          <w:bCs/>
          <w:sz w:val="24"/>
          <w:lang w:val="en-US"/>
        </w:rPr>
        <w:t>ing</w:t>
      </w:r>
      <w:r w:rsidR="00040B2F">
        <w:rPr>
          <w:rFonts w:ascii="Arial" w:hAnsi="Arial" w:cs="Arial"/>
          <w:b/>
          <w:bCs/>
          <w:sz w:val="24"/>
          <w:lang w:val="en-US"/>
        </w:rPr>
        <w:t xml:space="preserve"> details </w:t>
      </w:r>
      <w:r w:rsidR="00040B2F">
        <w:rPr>
          <w:rFonts w:ascii="Arial" w:hAnsi="Arial" w:cs="Arial"/>
          <w:b/>
          <w:bCs/>
          <w:sz w:val="24"/>
          <w:szCs w:val="24"/>
          <w:lang w:val="en-US"/>
        </w:rPr>
        <w:t>of</w:t>
      </w:r>
      <w:r w:rsidR="00EB5D6F" w:rsidRPr="00044042">
        <w:rPr>
          <w:rFonts w:ascii="Arial" w:hAnsi="Arial" w:cs="Arial"/>
          <w:b/>
          <w:bCs/>
          <w:sz w:val="24"/>
          <w:szCs w:val="24"/>
          <w:lang w:val="en-US"/>
        </w:rPr>
        <w:t xml:space="preserve"> 2-step </w:t>
      </w:r>
      <w:r w:rsidR="00485D05" w:rsidRPr="00044042">
        <w:rPr>
          <w:rFonts w:ascii="Arial" w:hAnsi="Arial" w:cs="Arial"/>
          <w:b/>
          <w:bCs/>
          <w:sz w:val="24"/>
          <w:szCs w:val="24"/>
          <w:lang w:val="en-US"/>
        </w:rPr>
        <w:t>RACH</w:t>
      </w:r>
      <w:r w:rsidR="00EB5D6F" w:rsidRPr="00044042">
        <w:rPr>
          <w:rFonts w:ascii="Arial" w:hAnsi="Arial" w:cs="Arial"/>
          <w:b/>
          <w:bCs/>
          <w:sz w:val="24"/>
          <w:szCs w:val="24"/>
          <w:lang w:val="en-US"/>
        </w:rPr>
        <w:t xml:space="preserve"> Procedure</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AF0259A" w14:textId="77777777" w:rsidR="0034111C" w:rsidRPr="006A6A4C" w:rsidRDefault="0034111C">
      <w:pPr>
        <w:pStyle w:val="Heading1"/>
        <w:rPr>
          <w:lang w:val="en-US"/>
        </w:rPr>
      </w:pPr>
      <w:r w:rsidRPr="006A6A4C">
        <w:rPr>
          <w:lang w:val="en-US"/>
        </w:rPr>
        <w:t>1</w:t>
      </w:r>
      <w:r w:rsidRPr="006A6A4C">
        <w:rPr>
          <w:lang w:val="en-US"/>
        </w:rPr>
        <w:tab/>
      </w:r>
      <w:r w:rsidR="00EE7FA7" w:rsidRPr="006A6A4C">
        <w:rPr>
          <w:lang w:val="en-US"/>
        </w:rPr>
        <w:t>Introduction</w:t>
      </w:r>
    </w:p>
    <w:p w14:paraId="39DF31C1" w14:textId="4462EF68" w:rsidR="003C51D5" w:rsidRDefault="003C51D5" w:rsidP="002F4F69">
      <w:pPr>
        <w:overflowPunct/>
        <w:autoSpaceDE/>
        <w:autoSpaceDN/>
        <w:adjustRightInd/>
        <w:spacing w:after="0"/>
        <w:jc w:val="both"/>
        <w:textAlignment w:val="auto"/>
        <w:rPr>
          <w:rFonts w:eastAsia="MS Mincho"/>
          <w:lang w:val="en-US" w:eastAsia="ja-JP"/>
        </w:rPr>
      </w:pPr>
      <w:r w:rsidRPr="006A6A4C">
        <w:rPr>
          <w:rFonts w:eastAsia="MS Mincho"/>
          <w:lang w:val="en-US" w:eastAsia="ja-JP"/>
        </w:rPr>
        <w:t>In RAN#82 a new work item on “2-step RACH for NR” was agreed</w:t>
      </w:r>
      <w:r w:rsidR="001E4437" w:rsidRPr="006A6A4C">
        <w:rPr>
          <w:rFonts w:eastAsia="MS Mincho"/>
          <w:lang w:val="en-US" w:eastAsia="ja-JP"/>
        </w:rPr>
        <w:t xml:space="preserve"> </w:t>
      </w:r>
      <w:r w:rsidR="001E4437" w:rsidRPr="00861BB0">
        <w:fldChar w:fldCharType="begin"/>
      </w:r>
      <w:r w:rsidR="001E4437" w:rsidRPr="006A6A4C">
        <w:rPr>
          <w:rFonts w:eastAsia="MS Mincho"/>
          <w:lang w:val="en-US" w:eastAsia="ja-JP"/>
        </w:rPr>
        <w:instrText xml:space="preserve"> REF _Ref534726084 \r \h </w:instrText>
      </w:r>
      <w:r w:rsidR="002F4F69" w:rsidRPr="006A6A4C">
        <w:rPr>
          <w:rFonts w:eastAsia="MS Mincho"/>
          <w:lang w:val="en-US" w:eastAsia="ja-JP"/>
        </w:rPr>
        <w:instrText xml:space="preserve"> \* MERGEFORMAT </w:instrText>
      </w:r>
      <w:r w:rsidR="001E4437" w:rsidRPr="00861BB0">
        <w:rPr>
          <w:rFonts w:eastAsia="MS Mincho"/>
          <w:lang w:val="en-US" w:eastAsia="ja-JP"/>
        </w:rPr>
        <w:fldChar w:fldCharType="separate"/>
      </w:r>
      <w:r w:rsidR="00B776ED">
        <w:rPr>
          <w:rFonts w:eastAsia="MS Mincho"/>
          <w:lang w:val="en-US" w:eastAsia="ja-JP"/>
        </w:rPr>
        <w:t>[1]</w:t>
      </w:r>
      <w:r w:rsidR="001E4437" w:rsidRPr="00861BB0">
        <w:fldChar w:fldCharType="end"/>
      </w:r>
      <w:r w:rsidRPr="006A6A4C">
        <w:rPr>
          <w:rFonts w:eastAsia="MS Mincho"/>
          <w:lang w:val="en-US" w:eastAsia="ja-JP"/>
        </w:rPr>
        <w:t xml:space="preserve">. </w:t>
      </w:r>
      <w:r w:rsidR="001E4437" w:rsidRPr="006A6A4C">
        <w:rPr>
          <w:rFonts w:eastAsia="MS Mincho"/>
          <w:lang w:val="en-US" w:eastAsia="ja-JP"/>
        </w:rPr>
        <w:t>2-step RACH was</w:t>
      </w:r>
      <w:r w:rsidR="0044376F" w:rsidRPr="006A6A4C">
        <w:rPr>
          <w:rFonts w:eastAsia="MS Mincho"/>
          <w:lang w:val="en-US" w:eastAsia="ja-JP"/>
        </w:rPr>
        <w:t xml:space="preserve"> previously</w:t>
      </w:r>
      <w:r w:rsidR="001E4437" w:rsidRPr="006A6A4C">
        <w:rPr>
          <w:rFonts w:eastAsia="MS Mincho"/>
          <w:lang w:val="en-US" w:eastAsia="ja-JP"/>
        </w:rPr>
        <w:t xml:space="preserve"> considered during the</w:t>
      </w:r>
      <w:r w:rsidR="00D021E6" w:rsidRPr="006A6A4C">
        <w:rPr>
          <w:rFonts w:eastAsia="MS Mincho"/>
          <w:lang w:val="en-US" w:eastAsia="ja-JP"/>
        </w:rPr>
        <w:t xml:space="preserve"> release 14</w:t>
      </w:r>
      <w:r w:rsidR="001E4437" w:rsidRPr="006A6A4C">
        <w:rPr>
          <w:rFonts w:eastAsia="MS Mincho"/>
          <w:lang w:val="en-US" w:eastAsia="ja-JP"/>
        </w:rPr>
        <w:t xml:space="preserve"> NR SI phase.</w:t>
      </w:r>
      <w:r w:rsidR="00255766" w:rsidRPr="006A6A4C">
        <w:rPr>
          <w:rFonts w:eastAsia="MS Mincho"/>
          <w:lang w:val="en-US" w:eastAsia="ja-JP"/>
        </w:rPr>
        <w:t xml:space="preserve"> 2-step RACH has also been considered during the study item phase o</w:t>
      </w:r>
      <w:r w:rsidR="00D670E5" w:rsidRPr="006A6A4C">
        <w:rPr>
          <w:rFonts w:eastAsia="MS Mincho"/>
          <w:lang w:val="en-US" w:eastAsia="ja-JP"/>
        </w:rPr>
        <w:t>f</w:t>
      </w:r>
      <w:r w:rsidR="00255766" w:rsidRPr="006A6A4C">
        <w:rPr>
          <w:rFonts w:eastAsia="MS Mincho"/>
          <w:lang w:val="en-US" w:eastAsia="ja-JP"/>
        </w:rPr>
        <w:t xml:space="preserve"> NR-based access to unlicensed spectrum</w:t>
      </w:r>
      <w:r w:rsidR="00F84A3E">
        <w:rPr>
          <w:rFonts w:eastAsia="MS Mincho"/>
          <w:lang w:val="en-US" w:eastAsia="ja-JP"/>
        </w:rPr>
        <w:t xml:space="preserve"> </w:t>
      </w:r>
      <w:r w:rsidR="00F84A3E">
        <w:rPr>
          <w:rFonts w:eastAsia="MS Mincho"/>
          <w:lang w:val="en-US" w:eastAsia="ja-JP"/>
        </w:rPr>
        <w:fldChar w:fldCharType="begin"/>
      </w:r>
      <w:r w:rsidR="00F84A3E">
        <w:rPr>
          <w:rFonts w:eastAsia="MS Mincho"/>
          <w:lang w:val="en-US" w:eastAsia="ja-JP"/>
        </w:rPr>
        <w:instrText xml:space="preserve"> REF _Ref16673604 \r \h </w:instrText>
      </w:r>
      <w:r w:rsidR="00F84A3E">
        <w:rPr>
          <w:rFonts w:eastAsia="MS Mincho"/>
          <w:lang w:val="en-US" w:eastAsia="ja-JP"/>
        </w:rPr>
      </w:r>
      <w:r w:rsidR="00F84A3E">
        <w:rPr>
          <w:rFonts w:eastAsia="MS Mincho"/>
          <w:lang w:val="en-US" w:eastAsia="ja-JP"/>
        </w:rPr>
        <w:fldChar w:fldCharType="separate"/>
      </w:r>
      <w:r w:rsidR="00B776ED">
        <w:rPr>
          <w:rFonts w:eastAsia="MS Mincho"/>
          <w:lang w:val="en-US" w:eastAsia="ja-JP"/>
        </w:rPr>
        <w:t>[2]</w:t>
      </w:r>
      <w:r w:rsidR="00F84A3E">
        <w:rPr>
          <w:rFonts w:eastAsia="MS Mincho"/>
          <w:lang w:val="en-US" w:eastAsia="ja-JP"/>
        </w:rPr>
        <w:fldChar w:fldCharType="end"/>
      </w:r>
      <w:r w:rsidR="00255766" w:rsidRPr="006A6A4C">
        <w:rPr>
          <w:rFonts w:eastAsia="MS Mincho"/>
          <w:lang w:val="en-US" w:eastAsia="ja-JP"/>
        </w:rPr>
        <w:t>.</w:t>
      </w:r>
    </w:p>
    <w:p w14:paraId="15284AAF" w14:textId="45C5E36E" w:rsidR="00970525" w:rsidRDefault="00970525" w:rsidP="002F4F69">
      <w:pPr>
        <w:overflowPunct/>
        <w:autoSpaceDE/>
        <w:autoSpaceDN/>
        <w:adjustRightInd/>
        <w:spacing w:after="0"/>
        <w:jc w:val="both"/>
        <w:textAlignment w:val="auto"/>
        <w:rPr>
          <w:rFonts w:eastAsia="MS Mincho"/>
          <w:lang w:val="en-US" w:eastAsia="ja-JP"/>
        </w:rPr>
      </w:pPr>
    </w:p>
    <w:p w14:paraId="639079B2" w14:textId="77777777" w:rsidR="00E26687" w:rsidRDefault="00970525" w:rsidP="00E26687">
      <w:pPr>
        <w:overflowPunct/>
        <w:autoSpaceDE/>
        <w:autoSpaceDN/>
        <w:adjustRightInd/>
        <w:spacing w:after="0"/>
        <w:jc w:val="both"/>
        <w:textAlignment w:val="auto"/>
        <w:rPr>
          <w:rFonts w:eastAsia="MS Mincho"/>
          <w:lang w:val="en-US" w:eastAsia="ja-JP"/>
        </w:rPr>
      </w:pPr>
      <w:r>
        <w:rPr>
          <w:rFonts w:eastAsia="MS Mincho"/>
          <w:lang w:val="en-US" w:eastAsia="ja-JP"/>
        </w:rPr>
        <w:t>The agreements and working assumptions from previous RAN1 meetings for the 2-step RACH procedures are listed in Appendix A.</w:t>
      </w:r>
    </w:p>
    <w:p w14:paraId="7579BAA2" w14:textId="77777777" w:rsidR="00E26687" w:rsidRDefault="00E26687" w:rsidP="00E26687">
      <w:pPr>
        <w:overflowPunct/>
        <w:autoSpaceDE/>
        <w:autoSpaceDN/>
        <w:adjustRightInd/>
        <w:spacing w:after="0"/>
        <w:jc w:val="both"/>
        <w:textAlignment w:val="auto"/>
        <w:rPr>
          <w:kern w:val="2"/>
          <w:lang w:val="en-US" w:eastAsia="zh-CN"/>
        </w:rPr>
      </w:pPr>
    </w:p>
    <w:p w14:paraId="0D671206" w14:textId="38998B17" w:rsidR="00B160BC" w:rsidRPr="00E26687" w:rsidRDefault="007F4EB6" w:rsidP="00E26687">
      <w:pPr>
        <w:overflowPunct/>
        <w:autoSpaceDE/>
        <w:autoSpaceDN/>
        <w:adjustRightInd/>
        <w:spacing w:after="0"/>
        <w:jc w:val="both"/>
        <w:textAlignment w:val="auto"/>
        <w:rPr>
          <w:rFonts w:eastAsia="MS Mincho"/>
          <w:lang w:val="en-US" w:eastAsia="ja-JP"/>
        </w:rPr>
      </w:pPr>
      <w:r w:rsidRPr="006A6A4C">
        <w:rPr>
          <w:kern w:val="2"/>
          <w:lang w:val="en-US" w:eastAsia="zh-CN"/>
        </w:rPr>
        <w:t xml:space="preserve">In this contribution we discuss </w:t>
      </w:r>
      <w:r w:rsidR="000C1479" w:rsidRPr="006A6A4C">
        <w:rPr>
          <w:kern w:val="2"/>
          <w:lang w:val="en-US" w:eastAsia="zh-CN"/>
        </w:rPr>
        <w:t>the 2-step</w:t>
      </w:r>
      <w:r w:rsidRPr="006A6A4C">
        <w:rPr>
          <w:kern w:val="2"/>
          <w:lang w:val="en-US" w:eastAsia="zh-CN"/>
        </w:rPr>
        <w:t xml:space="preserve"> RACH procedure</w:t>
      </w:r>
      <w:r w:rsidR="00B353A9" w:rsidRPr="006A6A4C">
        <w:rPr>
          <w:kern w:val="2"/>
          <w:lang w:val="en-US" w:eastAsia="zh-CN"/>
        </w:rPr>
        <w:t>, considering the following aspects:</w:t>
      </w:r>
    </w:p>
    <w:p w14:paraId="462B1DE3"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Overview of the 2-step RACH procedure</w:t>
      </w:r>
    </w:p>
    <w:p w14:paraId="14A9B7EE" w14:textId="450079C9" w:rsidR="00BD1BBB" w:rsidRPr="00185DE3" w:rsidRDefault="00B353A9" w:rsidP="00185DE3">
      <w:pPr>
        <w:numPr>
          <w:ilvl w:val="0"/>
          <w:numId w:val="24"/>
        </w:numPr>
        <w:spacing w:before="120" w:after="120"/>
        <w:jc w:val="both"/>
        <w:rPr>
          <w:kern w:val="2"/>
          <w:lang w:val="en-US" w:eastAsia="zh-CN"/>
        </w:rPr>
      </w:pPr>
      <w:proofErr w:type="spellStart"/>
      <w:r w:rsidRPr="006A6A4C">
        <w:rPr>
          <w:kern w:val="2"/>
          <w:lang w:val="en-US" w:eastAsia="zh-CN"/>
        </w:rPr>
        <w:t>MsgB</w:t>
      </w:r>
      <w:proofErr w:type="spellEnd"/>
      <w:r w:rsidRPr="006A6A4C">
        <w:rPr>
          <w:kern w:val="2"/>
          <w:lang w:val="en-US" w:eastAsia="zh-CN"/>
        </w:rPr>
        <w:t xml:space="preserve"> </w:t>
      </w:r>
      <w:r w:rsidR="00185DE3">
        <w:rPr>
          <w:kern w:val="2"/>
          <w:lang w:val="en-US" w:eastAsia="zh-CN"/>
        </w:rPr>
        <w:t xml:space="preserve">design and </w:t>
      </w:r>
      <w:r w:rsidR="00BD1BBB" w:rsidRPr="00185DE3">
        <w:rPr>
          <w:kern w:val="2"/>
          <w:lang w:val="en-US" w:eastAsia="zh-CN"/>
        </w:rPr>
        <w:t>HARQ Operation</w:t>
      </w:r>
    </w:p>
    <w:p w14:paraId="6CD50AC6" w14:textId="71CFB6AA"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Power control</w:t>
      </w:r>
      <w:r w:rsidR="00F73291">
        <w:rPr>
          <w:kern w:val="2"/>
          <w:lang w:val="en-US" w:eastAsia="zh-CN"/>
        </w:rPr>
        <w:t xml:space="preserve"> including power control during 4-step RACH fallback</w:t>
      </w:r>
    </w:p>
    <w:p w14:paraId="440B4990"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Beam management</w:t>
      </w:r>
    </w:p>
    <w:p w14:paraId="0AA2E910" w14:textId="2BFD6A82" w:rsidR="00DC0D97" w:rsidRPr="006A6A4C" w:rsidRDefault="00A8240F" w:rsidP="00681CBD">
      <w:pPr>
        <w:pStyle w:val="Heading1"/>
        <w:rPr>
          <w:lang w:val="en-US"/>
        </w:rPr>
      </w:pPr>
      <w:bookmarkStart w:id="6" w:name="OLE_LINK15"/>
      <w:bookmarkStart w:id="7" w:name="OLE_LINK16"/>
      <w:r w:rsidRPr="006A6A4C">
        <w:rPr>
          <w:lang w:val="en-US"/>
        </w:rPr>
        <w:t>2</w:t>
      </w:r>
      <w:r w:rsidRPr="006A6A4C">
        <w:rPr>
          <w:lang w:val="en-US"/>
        </w:rPr>
        <w:tab/>
      </w:r>
      <w:r w:rsidR="008E4716" w:rsidRPr="006A6A4C">
        <w:rPr>
          <w:lang w:val="en-US"/>
        </w:rPr>
        <w:t>Discussion</w:t>
      </w:r>
      <w:r w:rsidR="00402187" w:rsidRPr="006A6A4C">
        <w:rPr>
          <w:lang w:val="en-US"/>
        </w:rPr>
        <w:t xml:space="preserve"> </w:t>
      </w:r>
    </w:p>
    <w:p w14:paraId="26D3C1D0" w14:textId="77777777" w:rsidR="00903F92" w:rsidRPr="00845A69" w:rsidRDefault="00903F92" w:rsidP="00845A69">
      <w:pPr>
        <w:pStyle w:val="Heading2"/>
        <w:rPr>
          <w:lang w:val="en-US" w:eastAsia="zh-CN"/>
        </w:rPr>
      </w:pPr>
      <w:r w:rsidRPr="00845A69">
        <w:rPr>
          <w:lang w:val="en-US" w:eastAsia="zh-CN"/>
        </w:rPr>
        <w:t>2.</w:t>
      </w:r>
      <w:r w:rsidR="00410ACD" w:rsidRPr="00845A69">
        <w:rPr>
          <w:lang w:val="en-US" w:eastAsia="zh-CN"/>
        </w:rPr>
        <w:t>1</w:t>
      </w:r>
      <w:r w:rsidRPr="00845A69">
        <w:rPr>
          <w:lang w:val="en-US" w:eastAsia="zh-CN"/>
        </w:rPr>
        <w:tab/>
      </w:r>
      <w:r w:rsidRPr="00845A69">
        <w:rPr>
          <w:lang w:val="en-US" w:eastAsia="zh-CN"/>
        </w:rPr>
        <w:tab/>
      </w:r>
      <w:r w:rsidRPr="00845A69">
        <w:rPr>
          <w:lang w:val="en-US" w:eastAsia="zh-CN"/>
        </w:rPr>
        <w:tab/>
        <w:t xml:space="preserve">2-step </w:t>
      </w:r>
      <w:r w:rsidR="002B087B" w:rsidRPr="00845A69">
        <w:rPr>
          <w:lang w:val="en-US" w:eastAsia="zh-CN"/>
        </w:rPr>
        <w:t xml:space="preserve">RACH </w:t>
      </w:r>
      <w:r w:rsidR="002B4C33" w:rsidRPr="00845A69">
        <w:rPr>
          <w:lang w:val="en-US" w:eastAsia="zh-CN"/>
        </w:rPr>
        <w:t>overview</w:t>
      </w:r>
    </w:p>
    <w:p w14:paraId="24BF087A" w14:textId="0DE54C8C" w:rsidR="0094297D" w:rsidRPr="006A6A4C" w:rsidRDefault="00952700" w:rsidP="00325C33">
      <w:pPr>
        <w:jc w:val="both"/>
        <w:rPr>
          <w:lang w:val="en-US" w:eastAsia="zh-CN"/>
        </w:rPr>
      </w:pPr>
      <w:r w:rsidRPr="006A6A4C">
        <w:rPr>
          <w:lang w:val="en-US" w:eastAsia="zh-CN"/>
        </w:rPr>
        <w:t>The</w:t>
      </w:r>
      <w:r w:rsidR="00AA195C" w:rsidRPr="006A6A4C">
        <w:rPr>
          <w:lang w:val="en-US" w:eastAsia="zh-CN"/>
        </w:rPr>
        <w:t xml:space="preserve"> 4-step RACH procedure is </w:t>
      </w:r>
      <w:r w:rsidRPr="006A6A4C">
        <w:rPr>
          <w:lang w:val="en-US" w:eastAsia="zh-CN"/>
        </w:rPr>
        <w:t>supported in</w:t>
      </w:r>
      <w:r w:rsidR="00D021E6" w:rsidRPr="006A6A4C">
        <w:rPr>
          <w:lang w:val="en-US" w:eastAsia="zh-CN"/>
        </w:rPr>
        <w:t xml:space="preserve"> </w:t>
      </w:r>
      <w:r w:rsidRPr="006A6A4C">
        <w:rPr>
          <w:lang w:val="en-US" w:eastAsia="zh-CN"/>
        </w:rPr>
        <w:t>release 15</w:t>
      </w:r>
      <w:r w:rsidR="00D021E6" w:rsidRPr="006A6A4C">
        <w:rPr>
          <w:lang w:val="en-US" w:eastAsia="zh-CN"/>
        </w:rPr>
        <w:t xml:space="preserve"> NR</w:t>
      </w:r>
      <w:r w:rsidR="0040596C" w:rsidRPr="006A6A4C">
        <w:rPr>
          <w:lang w:val="en-US" w:eastAsia="zh-CN"/>
        </w:rPr>
        <w:t xml:space="preserve">. </w:t>
      </w:r>
      <w:r w:rsidR="005C2FF6" w:rsidRPr="00861BB0">
        <w:fldChar w:fldCharType="begin"/>
      </w:r>
      <w:r w:rsidR="005C2FF6" w:rsidRPr="006A6A4C">
        <w:rPr>
          <w:lang w:val="en-US" w:eastAsia="zh-CN"/>
        </w:rPr>
        <w:instrText xml:space="preserve"> REF _Ref534727500 \h </w:instrText>
      </w:r>
      <w:r w:rsidR="005C2FF6" w:rsidRPr="00861BB0">
        <w:rPr>
          <w:lang w:val="en-US" w:eastAsia="zh-CN"/>
        </w:rPr>
        <w:fldChar w:fldCharType="separate"/>
      </w:r>
      <w:r w:rsidR="00B776ED" w:rsidRPr="006A6A4C">
        <w:rPr>
          <w:lang w:val="en-US"/>
        </w:rPr>
        <w:t xml:space="preserve">Figure </w:t>
      </w:r>
      <w:r w:rsidR="00B776ED">
        <w:rPr>
          <w:noProof/>
          <w:lang w:val="en-US"/>
        </w:rPr>
        <w:t>1</w:t>
      </w:r>
      <w:r w:rsidR="005C2FF6" w:rsidRPr="00861BB0">
        <w:fldChar w:fldCharType="end"/>
      </w:r>
      <w:r w:rsidR="005C2FF6" w:rsidRPr="006A6A4C">
        <w:rPr>
          <w:lang w:val="en-US" w:eastAsia="zh-CN"/>
        </w:rPr>
        <w:t xml:space="preserve"> </w:t>
      </w:r>
      <w:r w:rsidR="00324EAF" w:rsidRPr="006A6A4C">
        <w:rPr>
          <w:lang w:val="en-US" w:eastAsia="zh-CN"/>
        </w:rPr>
        <w:t>show</w:t>
      </w:r>
      <w:r w:rsidRPr="006A6A4C">
        <w:rPr>
          <w:lang w:val="en-US" w:eastAsia="zh-CN"/>
        </w:rPr>
        <w:t>s</w:t>
      </w:r>
      <w:r w:rsidR="0040596C" w:rsidRPr="006A6A4C">
        <w:rPr>
          <w:lang w:val="en-US" w:eastAsia="zh-CN"/>
        </w:rPr>
        <w:t xml:space="preserve"> the </w:t>
      </w:r>
      <w:r w:rsidR="0094297D" w:rsidRPr="006A6A4C">
        <w:rPr>
          <w:lang w:val="en-US" w:eastAsia="zh-CN"/>
        </w:rPr>
        <w:t xml:space="preserve">basic procedure for 4-step </w:t>
      </w:r>
      <w:r w:rsidRPr="006A6A4C">
        <w:rPr>
          <w:lang w:val="en-US" w:eastAsia="zh-CN"/>
        </w:rPr>
        <w:t>contention</w:t>
      </w:r>
      <w:r w:rsidR="005C2FF6" w:rsidRPr="006A6A4C">
        <w:rPr>
          <w:lang w:val="en-US" w:eastAsia="zh-CN"/>
        </w:rPr>
        <w:t>-</w:t>
      </w:r>
      <w:r w:rsidRPr="006A6A4C">
        <w:rPr>
          <w:lang w:val="en-US" w:eastAsia="zh-CN"/>
        </w:rPr>
        <w:t>based random</w:t>
      </w:r>
      <w:r w:rsidR="005C2FF6" w:rsidRPr="006A6A4C">
        <w:rPr>
          <w:lang w:val="en-US" w:eastAsia="zh-CN"/>
        </w:rPr>
        <w:t xml:space="preserve"> access</w:t>
      </w:r>
      <w:r w:rsidR="003A1458">
        <w:rPr>
          <w:lang w:val="en-US" w:eastAsia="zh-CN"/>
        </w:rPr>
        <w:t xml:space="preserve"> </w:t>
      </w:r>
      <w:r w:rsidR="003A1458">
        <w:rPr>
          <w:lang w:val="en-US" w:eastAsia="zh-CN"/>
        </w:rPr>
        <w:fldChar w:fldCharType="begin"/>
      </w:r>
      <w:r w:rsidR="003A1458">
        <w:rPr>
          <w:lang w:val="en-US" w:eastAsia="zh-CN"/>
        </w:rPr>
        <w:instrText xml:space="preserve"> REF _Ref16673711 \r \h </w:instrText>
      </w:r>
      <w:r w:rsidR="003A1458">
        <w:rPr>
          <w:lang w:val="en-US" w:eastAsia="zh-CN"/>
        </w:rPr>
      </w:r>
      <w:r w:rsidR="003A1458">
        <w:rPr>
          <w:lang w:val="en-US" w:eastAsia="zh-CN"/>
        </w:rPr>
        <w:fldChar w:fldCharType="separate"/>
      </w:r>
      <w:r w:rsidR="00B776ED">
        <w:rPr>
          <w:lang w:val="en-US" w:eastAsia="zh-CN"/>
        </w:rPr>
        <w:t>[3]</w:t>
      </w:r>
      <w:r w:rsidR="003A1458">
        <w:rPr>
          <w:lang w:val="en-US" w:eastAsia="zh-CN"/>
        </w:rPr>
        <w:fldChar w:fldCharType="end"/>
      </w:r>
      <w:r w:rsidR="005C2FF6" w:rsidRPr="006A6A4C">
        <w:rPr>
          <w:lang w:val="en-US" w:eastAsia="zh-CN"/>
        </w:rPr>
        <w:t xml:space="preserve">. In </w:t>
      </w:r>
      <w:r w:rsidR="00622F0D">
        <w:rPr>
          <w:lang w:val="en-US" w:eastAsia="zh-CN"/>
        </w:rPr>
        <w:t>2</w:t>
      </w:r>
      <w:r w:rsidR="005C2FF6" w:rsidRPr="006A6A4C">
        <w:rPr>
          <w:lang w:val="en-US" w:eastAsia="zh-CN"/>
        </w:rPr>
        <w:t xml:space="preserve">-step RACH, </w:t>
      </w:r>
      <w:proofErr w:type="spellStart"/>
      <w:r w:rsidR="002E518B" w:rsidRPr="006A6A4C">
        <w:rPr>
          <w:lang w:val="en-US" w:eastAsia="zh-CN"/>
        </w:rPr>
        <w:t>Msg</w:t>
      </w:r>
      <w:r w:rsidR="005C2FF6" w:rsidRPr="006A6A4C">
        <w:rPr>
          <w:lang w:val="en-US" w:eastAsia="zh-CN"/>
        </w:rPr>
        <w:t>A</w:t>
      </w:r>
      <w:proofErr w:type="spellEnd"/>
      <w:r w:rsidR="002E518B" w:rsidRPr="006A6A4C">
        <w:rPr>
          <w:lang w:val="en-US" w:eastAsia="zh-CN"/>
        </w:rPr>
        <w:t xml:space="preserve"> </w:t>
      </w:r>
      <w:r w:rsidR="005C2FF6" w:rsidRPr="006A6A4C">
        <w:rPr>
          <w:lang w:val="en-US" w:eastAsia="zh-CN"/>
        </w:rPr>
        <w:t>combines the</w:t>
      </w:r>
      <w:r w:rsidR="002E518B" w:rsidRPr="006A6A4C">
        <w:rPr>
          <w:lang w:val="en-US" w:eastAsia="zh-CN"/>
        </w:rPr>
        <w:t xml:space="preserve"> preamble signal</w:t>
      </w:r>
      <w:r w:rsidR="005C2FF6" w:rsidRPr="006A6A4C">
        <w:rPr>
          <w:lang w:val="en-US" w:eastAsia="zh-CN"/>
        </w:rPr>
        <w:t xml:space="preserve"> (Msg1)</w:t>
      </w:r>
      <w:r w:rsidR="002E518B" w:rsidRPr="006A6A4C">
        <w:rPr>
          <w:lang w:val="en-US" w:eastAsia="zh-CN"/>
        </w:rPr>
        <w:t xml:space="preserve"> and </w:t>
      </w:r>
      <w:r w:rsidR="005C2FF6" w:rsidRPr="006A6A4C">
        <w:rPr>
          <w:lang w:val="en-US" w:eastAsia="zh-CN"/>
        </w:rPr>
        <w:t>the</w:t>
      </w:r>
      <w:r w:rsidR="002E518B" w:rsidRPr="006A6A4C">
        <w:rPr>
          <w:lang w:val="en-US" w:eastAsia="zh-CN"/>
        </w:rPr>
        <w:t xml:space="preserve"> data signal</w:t>
      </w:r>
      <w:r w:rsidR="005C2FF6" w:rsidRPr="006A6A4C">
        <w:rPr>
          <w:lang w:val="en-US" w:eastAsia="zh-CN"/>
        </w:rPr>
        <w:t xml:space="preserve"> (Msg3)</w:t>
      </w:r>
      <w:r w:rsidR="002E518B" w:rsidRPr="006A6A4C">
        <w:rPr>
          <w:lang w:val="en-US" w:eastAsia="zh-CN"/>
        </w:rPr>
        <w:t xml:space="preserve">, and </w:t>
      </w:r>
      <w:proofErr w:type="spellStart"/>
      <w:r w:rsidR="002E518B" w:rsidRPr="006A6A4C">
        <w:rPr>
          <w:lang w:val="en-US" w:eastAsia="zh-CN"/>
        </w:rPr>
        <w:t>Msg</w:t>
      </w:r>
      <w:r w:rsidR="005C2FF6" w:rsidRPr="006A6A4C">
        <w:rPr>
          <w:lang w:val="en-US" w:eastAsia="zh-CN"/>
        </w:rPr>
        <w:t>B</w:t>
      </w:r>
      <w:proofErr w:type="spellEnd"/>
      <w:r w:rsidR="002E518B" w:rsidRPr="006A6A4C">
        <w:rPr>
          <w:lang w:val="en-US" w:eastAsia="zh-CN"/>
        </w:rPr>
        <w:t xml:space="preserve"> </w:t>
      </w:r>
      <w:r w:rsidR="005C2FF6" w:rsidRPr="006A6A4C">
        <w:rPr>
          <w:lang w:val="en-US" w:eastAsia="zh-CN"/>
        </w:rPr>
        <w:t>combines</w:t>
      </w:r>
      <w:r w:rsidR="002E518B" w:rsidRPr="006A6A4C">
        <w:rPr>
          <w:lang w:val="en-US" w:eastAsia="zh-CN"/>
        </w:rPr>
        <w:t xml:space="preserve"> the </w:t>
      </w:r>
      <w:proofErr w:type="gramStart"/>
      <w:r w:rsidR="002E518B" w:rsidRPr="006A6A4C">
        <w:rPr>
          <w:lang w:val="en-US" w:eastAsia="zh-CN"/>
        </w:rPr>
        <w:t>random access</w:t>
      </w:r>
      <w:proofErr w:type="gramEnd"/>
      <w:r w:rsidR="002E518B" w:rsidRPr="006A6A4C">
        <w:rPr>
          <w:lang w:val="en-US" w:eastAsia="zh-CN"/>
        </w:rPr>
        <w:t xml:space="preserve"> response </w:t>
      </w:r>
      <w:r w:rsidR="005C2FF6" w:rsidRPr="006A6A4C">
        <w:rPr>
          <w:lang w:val="en-US" w:eastAsia="zh-CN"/>
        </w:rPr>
        <w:t>(Msg2) and the contention resolution (Msg4)</w:t>
      </w:r>
      <w:r w:rsidR="002E518B" w:rsidRPr="006A6A4C">
        <w:rPr>
          <w:lang w:val="en-US" w:eastAsia="zh-CN"/>
        </w:rPr>
        <w:t>.</w:t>
      </w:r>
      <w:r w:rsidR="005C2FF6" w:rsidRPr="006A6A4C">
        <w:rPr>
          <w:lang w:val="en-US" w:eastAsia="zh-CN"/>
        </w:rPr>
        <w:t xml:space="preserve"> The 2-step RACH procedure is shown in </w:t>
      </w:r>
      <w:r w:rsidR="002C43DF" w:rsidRPr="00861BB0">
        <w:fldChar w:fldCharType="begin"/>
      </w:r>
      <w:r w:rsidR="002C43DF" w:rsidRPr="006A6A4C">
        <w:rPr>
          <w:lang w:val="en-US" w:eastAsia="zh-CN"/>
        </w:rPr>
        <w:instrText xml:space="preserve"> REF _Ref534728109 \h </w:instrText>
      </w:r>
      <w:r w:rsidR="002C43DF" w:rsidRPr="00861BB0">
        <w:rPr>
          <w:lang w:val="en-US" w:eastAsia="zh-CN"/>
        </w:rPr>
        <w:fldChar w:fldCharType="separate"/>
      </w:r>
      <w:r w:rsidR="00B776ED" w:rsidRPr="006A6A4C">
        <w:rPr>
          <w:lang w:val="en-US"/>
        </w:rPr>
        <w:t xml:space="preserve">Figure </w:t>
      </w:r>
      <w:r w:rsidR="00B776ED">
        <w:rPr>
          <w:noProof/>
          <w:lang w:val="en-US"/>
        </w:rPr>
        <w:t>2</w:t>
      </w:r>
      <w:r w:rsidR="002C43DF" w:rsidRPr="00861BB0">
        <w:fldChar w:fldCharType="end"/>
      </w:r>
      <w:r w:rsidR="002C43DF" w:rsidRPr="006A6A4C">
        <w:rPr>
          <w:lang w:val="en-US" w:eastAsia="zh-CN"/>
        </w:rPr>
        <w:t>.</w:t>
      </w:r>
      <w:r w:rsidR="00FF6C00" w:rsidRPr="006A6A4C">
        <w:rPr>
          <w:lang w:val="en-US" w:eastAsia="zh-CN"/>
        </w:rPr>
        <w:t xml:space="preserve"> In the </w:t>
      </w:r>
      <w:r w:rsidR="00622F0D">
        <w:rPr>
          <w:lang w:val="en-US" w:eastAsia="zh-CN"/>
        </w:rPr>
        <w:t>4</w:t>
      </w:r>
      <w:r w:rsidR="00FF6C00" w:rsidRPr="006A6A4C">
        <w:rPr>
          <w:lang w:val="en-US" w:eastAsia="zh-CN"/>
        </w:rPr>
        <w:t xml:space="preserve">-step RACH procedure, after the UE successfully receives the contention resolution message and verifies the contention resolution ID it transmits a positive HARQ-ACK feedback to the </w:t>
      </w:r>
      <w:proofErr w:type="spellStart"/>
      <w:r w:rsidR="00FF6C00" w:rsidRPr="006A6A4C">
        <w:rPr>
          <w:lang w:val="en-US" w:eastAsia="zh-CN"/>
        </w:rPr>
        <w:t>gNB</w:t>
      </w:r>
      <w:proofErr w:type="spellEnd"/>
      <w:r w:rsidR="00FF6C00" w:rsidRPr="006A6A4C">
        <w:rPr>
          <w:lang w:val="en-US" w:eastAsia="zh-CN"/>
        </w:rPr>
        <w:t xml:space="preserve">. If the </w:t>
      </w:r>
      <w:proofErr w:type="spellStart"/>
      <w:r w:rsidR="00FF6C00" w:rsidRPr="006A6A4C">
        <w:rPr>
          <w:lang w:val="en-US" w:eastAsia="zh-CN"/>
        </w:rPr>
        <w:t>gNB</w:t>
      </w:r>
      <w:proofErr w:type="spellEnd"/>
      <w:r w:rsidR="00FF6C00" w:rsidRPr="006A6A4C">
        <w:rPr>
          <w:lang w:val="en-US" w:eastAsia="zh-CN"/>
        </w:rPr>
        <w:t xml:space="preserve"> doesn’t receive the HARQ-ACK feedback for the contention resolution message, it retransmits the contention resolution message until it gets the HARQ-ACK feedback, </w:t>
      </w:r>
      <w:r w:rsidR="5E269B63" w:rsidRPr="006A6A4C">
        <w:rPr>
          <w:lang w:val="en-US" w:eastAsia="zh-CN"/>
        </w:rPr>
        <w:t xml:space="preserve">or </w:t>
      </w:r>
      <w:r w:rsidR="00FF6C00" w:rsidRPr="006A6A4C">
        <w:rPr>
          <w:lang w:val="en-US" w:eastAsia="zh-CN"/>
        </w:rPr>
        <w:t xml:space="preserve">it reaches the maximum number of retransmissions. </w:t>
      </w:r>
    </w:p>
    <w:p w14:paraId="4FB507D6" w14:textId="77777777" w:rsidR="00952700" w:rsidRPr="006A6A4C" w:rsidRDefault="00952700" w:rsidP="00325C33">
      <w:pPr>
        <w:jc w:val="both"/>
        <w:rPr>
          <w:lang w:val="en-US" w:eastAsia="zh-CN"/>
        </w:rPr>
      </w:pPr>
    </w:p>
    <w:p w14:paraId="6EFA7C93" w14:textId="1BB3E35B" w:rsidR="00952700" w:rsidRPr="006A6A4C" w:rsidRDefault="00A211A5" w:rsidP="00325C33">
      <w:pPr>
        <w:keepNext/>
        <w:jc w:val="center"/>
        <w:rPr>
          <w:lang w:val="en-US"/>
        </w:rPr>
      </w:pPr>
      <w:r w:rsidRPr="006A6A4C">
        <w:rPr>
          <w:noProof/>
          <w:lang w:val="en-US" w:eastAsia="zh-CN"/>
        </w:rPr>
        <w:lastRenderedPageBreak/>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5F22F653" w:rsidR="00952700" w:rsidRPr="006A6A4C" w:rsidRDefault="00952700" w:rsidP="00325C33">
      <w:pPr>
        <w:pStyle w:val="Caption"/>
        <w:jc w:val="center"/>
        <w:rPr>
          <w:lang w:val="en-US" w:eastAsia="zh-CN"/>
        </w:rPr>
      </w:pPr>
      <w:bookmarkStart w:id="8" w:name="_Ref534727500"/>
      <w:r w:rsidRPr="006A6A4C">
        <w:rPr>
          <w:lang w:val="en-US"/>
        </w:rPr>
        <w:t xml:space="preserve">Figure </w:t>
      </w:r>
      <w:r w:rsidR="009C3236" w:rsidRPr="00861BB0">
        <w:fldChar w:fldCharType="begin"/>
      </w:r>
      <w:r w:rsidR="009C3236" w:rsidRPr="006A6A4C">
        <w:rPr>
          <w:noProof/>
          <w:lang w:val="en-US"/>
        </w:rPr>
        <w:instrText xml:space="preserve"> SEQ Figure \* ARABIC </w:instrText>
      </w:r>
      <w:r w:rsidR="009C3236" w:rsidRPr="00861BB0">
        <w:rPr>
          <w:noProof/>
          <w:lang w:val="en-US"/>
        </w:rPr>
        <w:fldChar w:fldCharType="separate"/>
      </w:r>
      <w:r w:rsidR="00B776ED">
        <w:rPr>
          <w:noProof/>
          <w:lang w:val="en-US"/>
        </w:rPr>
        <w:t>1</w:t>
      </w:r>
      <w:r w:rsidR="009C3236" w:rsidRPr="00861BB0">
        <w:fldChar w:fldCharType="end"/>
      </w:r>
      <w:bookmarkEnd w:id="8"/>
      <w:r w:rsidRPr="006A6A4C">
        <w:rPr>
          <w:lang w:val="en-US"/>
        </w:rPr>
        <w:t xml:space="preserve">: 4-Step Contention-Based </w:t>
      </w:r>
      <w:proofErr w:type="gramStart"/>
      <w:r w:rsidR="005C2FF6" w:rsidRPr="006A6A4C">
        <w:rPr>
          <w:lang w:val="en-US"/>
        </w:rPr>
        <w:t>Random Access</w:t>
      </w:r>
      <w:proofErr w:type="gramEnd"/>
      <w:r w:rsidR="005C2FF6" w:rsidRPr="006A6A4C">
        <w:rPr>
          <w:lang w:val="en-US"/>
        </w:rPr>
        <w:t xml:space="preserve"> </w:t>
      </w:r>
      <w:r w:rsidRPr="006A6A4C">
        <w:rPr>
          <w:lang w:val="en-US"/>
        </w:rPr>
        <w:t>Procedure</w:t>
      </w:r>
      <w:r w:rsidR="003A1458">
        <w:rPr>
          <w:lang w:val="en-US"/>
        </w:rPr>
        <w:t xml:space="preserve"> </w:t>
      </w:r>
      <w:r w:rsidR="003A1458">
        <w:rPr>
          <w:lang w:val="en-US"/>
        </w:rPr>
        <w:fldChar w:fldCharType="begin"/>
      </w:r>
      <w:r w:rsidR="003A1458">
        <w:rPr>
          <w:lang w:val="en-US"/>
        </w:rPr>
        <w:instrText xml:space="preserve"> REF _Ref16673711 \r \h </w:instrText>
      </w:r>
      <w:r w:rsidR="003A1458">
        <w:rPr>
          <w:lang w:val="en-US"/>
        </w:rPr>
      </w:r>
      <w:r w:rsidR="003A1458">
        <w:rPr>
          <w:lang w:val="en-US"/>
        </w:rPr>
        <w:fldChar w:fldCharType="separate"/>
      </w:r>
      <w:r w:rsidR="00B776ED">
        <w:rPr>
          <w:lang w:val="en-US"/>
        </w:rPr>
        <w:t>[3]</w:t>
      </w:r>
      <w:r w:rsidR="003A1458">
        <w:rPr>
          <w:lang w:val="en-US"/>
        </w:rPr>
        <w:fldChar w:fldCharType="end"/>
      </w:r>
      <w:r w:rsidRPr="006A6A4C">
        <w:rPr>
          <w:lang w:val="en-US"/>
        </w:rPr>
        <w:t>.</w:t>
      </w:r>
    </w:p>
    <w:p w14:paraId="3A33C044" w14:textId="77777777" w:rsidR="005C2FF6" w:rsidRPr="006A6A4C" w:rsidRDefault="005C2FF6" w:rsidP="0094297D">
      <w:pPr>
        <w:rPr>
          <w:lang w:val="en-US" w:eastAsia="zh-CN"/>
        </w:rPr>
      </w:pPr>
    </w:p>
    <w:p w14:paraId="6E63C478" w14:textId="77777777" w:rsidR="002C43DF" w:rsidRPr="006A6A4C" w:rsidRDefault="002C43DF" w:rsidP="00325C33">
      <w:pPr>
        <w:keepNext/>
        <w:jc w:val="center"/>
        <w:rPr>
          <w:lang w:val="en-US"/>
        </w:rPr>
      </w:pPr>
      <w:r w:rsidRPr="006A6A4C">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4.5pt" o:ole="">
            <v:imagedata r:id="rId15" o:title=""/>
          </v:shape>
          <o:OLEObject Type="Embed" ProgID="Visio.Drawing.11" ShapeID="_x0000_i1025" DrawAspect="Content" ObjectID="_1631707951" r:id="rId16"/>
        </w:object>
      </w:r>
    </w:p>
    <w:p w14:paraId="047532A6" w14:textId="35646E98" w:rsidR="005C2FF6" w:rsidRDefault="002C43DF" w:rsidP="00325C33">
      <w:pPr>
        <w:pStyle w:val="Caption"/>
        <w:jc w:val="center"/>
        <w:rPr>
          <w:lang w:val="en-US"/>
        </w:rPr>
      </w:pPr>
      <w:bookmarkStart w:id="9" w:name="_Ref534728109"/>
      <w:r w:rsidRPr="006A6A4C">
        <w:rPr>
          <w:lang w:val="en-US"/>
        </w:rPr>
        <w:t xml:space="preserve">Figure </w:t>
      </w:r>
      <w:r w:rsidR="002E033E" w:rsidRPr="00166397">
        <w:fldChar w:fldCharType="begin"/>
      </w:r>
      <w:r w:rsidR="002E033E" w:rsidRPr="006A6A4C">
        <w:rPr>
          <w:noProof/>
          <w:lang w:val="en-US"/>
        </w:rPr>
        <w:instrText xml:space="preserve"> SEQ Figure \* ARABIC </w:instrText>
      </w:r>
      <w:r w:rsidR="002E033E" w:rsidRPr="00166397">
        <w:rPr>
          <w:noProof/>
          <w:lang w:val="en-US"/>
        </w:rPr>
        <w:fldChar w:fldCharType="separate"/>
      </w:r>
      <w:r w:rsidR="00B776ED">
        <w:rPr>
          <w:noProof/>
          <w:lang w:val="en-US"/>
        </w:rPr>
        <w:t>2</w:t>
      </w:r>
      <w:r w:rsidR="002E033E" w:rsidRPr="00166397">
        <w:fldChar w:fldCharType="end"/>
      </w:r>
      <w:bookmarkEnd w:id="9"/>
      <w:r w:rsidRPr="006A6A4C">
        <w:rPr>
          <w:lang w:val="en-US"/>
        </w:rPr>
        <w:t>: 2-Step RACH procedure.</w:t>
      </w:r>
    </w:p>
    <w:p w14:paraId="72F17625" w14:textId="77777777" w:rsidR="00FD1D7A" w:rsidRPr="00166397" w:rsidRDefault="00FD1D7A" w:rsidP="00166397">
      <w:pPr>
        <w:rPr>
          <w:lang w:val="en-US" w:eastAsia="x-none"/>
        </w:rPr>
      </w:pPr>
    </w:p>
    <w:p w14:paraId="6C38F7A6" w14:textId="6DECF97D" w:rsidR="00B353A9" w:rsidRPr="00845A69" w:rsidRDefault="00B353A9" w:rsidP="00845A69">
      <w:pPr>
        <w:pStyle w:val="Heading2"/>
        <w:rPr>
          <w:lang w:val="en-US" w:eastAsia="zh-CN"/>
        </w:rPr>
      </w:pPr>
      <w:bookmarkStart w:id="10" w:name="OLE_LINK21"/>
      <w:bookmarkStart w:id="11" w:name="OLE_LINK22"/>
      <w:r w:rsidRPr="00845A69">
        <w:rPr>
          <w:lang w:val="en-US" w:eastAsia="zh-CN"/>
        </w:rPr>
        <w:t>2.</w:t>
      </w:r>
      <w:r w:rsidR="003F3FD4">
        <w:rPr>
          <w:lang w:val="en-US" w:eastAsia="zh-CN"/>
        </w:rPr>
        <w:t>2</w:t>
      </w:r>
      <w:r w:rsidRPr="00845A69">
        <w:rPr>
          <w:lang w:val="en-US" w:eastAsia="zh-CN"/>
        </w:rPr>
        <w:tab/>
      </w:r>
      <w:r w:rsidRPr="00845A69">
        <w:rPr>
          <w:lang w:val="en-US" w:eastAsia="zh-CN"/>
        </w:rPr>
        <w:tab/>
      </w:r>
      <w:r w:rsidRPr="00845A69">
        <w:rPr>
          <w:lang w:val="en-US" w:eastAsia="zh-CN"/>
        </w:rPr>
        <w:tab/>
      </w:r>
      <w:proofErr w:type="spellStart"/>
      <w:r w:rsidRPr="00845A69">
        <w:rPr>
          <w:lang w:val="en-US" w:eastAsia="zh-CN"/>
        </w:rPr>
        <w:t>MsgB</w:t>
      </w:r>
      <w:proofErr w:type="spellEnd"/>
      <w:r w:rsidRPr="00845A69">
        <w:rPr>
          <w:lang w:val="en-US" w:eastAsia="zh-CN"/>
        </w:rPr>
        <w:t xml:space="preserve"> </w:t>
      </w:r>
      <w:r w:rsidR="00F0220C">
        <w:rPr>
          <w:lang w:val="en-US" w:eastAsia="zh-CN"/>
        </w:rPr>
        <w:t>Design</w:t>
      </w:r>
    </w:p>
    <w:p w14:paraId="665A4601" w14:textId="3FD0D261" w:rsidR="00A14201" w:rsidRPr="006A6A4C" w:rsidRDefault="0080280A" w:rsidP="00325C33">
      <w:pPr>
        <w:jc w:val="both"/>
        <w:rPr>
          <w:lang w:val="en-US" w:eastAsia="zh-CN"/>
        </w:rPr>
      </w:pPr>
      <w:r w:rsidRPr="006A6A4C">
        <w:rPr>
          <w:lang w:val="en-US" w:eastAsia="zh-CN"/>
        </w:rPr>
        <w:t xml:space="preserve">The </w:t>
      </w:r>
      <w:proofErr w:type="spellStart"/>
      <w:r w:rsidRPr="006A6A4C">
        <w:rPr>
          <w:lang w:val="en-US" w:eastAsia="zh-CN"/>
        </w:rPr>
        <w:t>Msg</w:t>
      </w:r>
      <w:r w:rsidR="000540A8" w:rsidRPr="006A6A4C">
        <w:rPr>
          <w:lang w:val="en-US" w:eastAsia="zh-CN"/>
        </w:rPr>
        <w:t>B</w:t>
      </w:r>
      <w:proofErr w:type="spellEnd"/>
      <w:r w:rsidRPr="006A6A4C">
        <w:rPr>
          <w:lang w:val="en-US" w:eastAsia="zh-CN"/>
        </w:rPr>
        <w:t xml:space="preserve"> in </w:t>
      </w:r>
      <w:r w:rsidR="003264AC" w:rsidRPr="006A6A4C">
        <w:rPr>
          <w:lang w:val="en-US" w:eastAsia="zh-CN"/>
        </w:rPr>
        <w:t xml:space="preserve">the </w:t>
      </w:r>
      <w:r w:rsidRPr="006A6A4C">
        <w:rPr>
          <w:lang w:val="en-US" w:eastAsia="zh-CN"/>
        </w:rPr>
        <w:t xml:space="preserve">2-step RACH </w:t>
      </w:r>
      <w:r w:rsidR="003264AC" w:rsidRPr="006A6A4C">
        <w:rPr>
          <w:lang w:val="en-US" w:eastAsia="zh-CN"/>
        </w:rPr>
        <w:t xml:space="preserve">procedure </w:t>
      </w:r>
      <w:r w:rsidRPr="006A6A4C">
        <w:rPr>
          <w:lang w:val="en-US" w:eastAsia="zh-CN"/>
        </w:rPr>
        <w:t>is the</w:t>
      </w:r>
      <w:r w:rsidR="002420E6" w:rsidRPr="006A6A4C">
        <w:rPr>
          <w:lang w:val="en-US" w:eastAsia="zh-CN"/>
        </w:rPr>
        <w:t xml:space="preserve"> combined </w:t>
      </w:r>
      <w:proofErr w:type="gramStart"/>
      <w:r w:rsidRPr="006A6A4C">
        <w:rPr>
          <w:lang w:val="en-US" w:eastAsia="zh-CN"/>
        </w:rPr>
        <w:t>random access</w:t>
      </w:r>
      <w:proofErr w:type="gramEnd"/>
      <w:r w:rsidRPr="006A6A4C">
        <w:rPr>
          <w:lang w:val="en-US" w:eastAsia="zh-CN"/>
        </w:rPr>
        <w:t xml:space="preserve"> response</w:t>
      </w:r>
      <w:r w:rsidR="0018599D" w:rsidRPr="006A6A4C">
        <w:rPr>
          <w:lang w:val="en-US" w:eastAsia="zh-CN"/>
        </w:rPr>
        <w:t xml:space="preserve"> and contention resolution</w:t>
      </w:r>
      <w:r w:rsidR="00A14201" w:rsidRPr="006A6A4C">
        <w:rPr>
          <w:lang w:val="en-US" w:eastAsia="zh-CN"/>
        </w:rPr>
        <w:t xml:space="preserve">. According to the WID </w:t>
      </w:r>
      <w:r w:rsidR="00A14201" w:rsidRPr="006A6A4C">
        <w:rPr>
          <w:lang w:val="en-US" w:eastAsia="zh-CN"/>
        </w:rPr>
        <w:fldChar w:fldCharType="begin"/>
      </w:r>
      <w:r w:rsidR="00A14201" w:rsidRPr="006A6A4C">
        <w:rPr>
          <w:lang w:val="en-US" w:eastAsia="zh-CN"/>
        </w:rPr>
        <w:instrText xml:space="preserve"> REF _Ref534726084 \r \h </w:instrText>
      </w:r>
      <w:r w:rsidR="00A14201" w:rsidRPr="006A6A4C">
        <w:rPr>
          <w:lang w:val="en-US" w:eastAsia="zh-CN"/>
        </w:rPr>
      </w:r>
      <w:r w:rsidR="00A14201" w:rsidRPr="006A6A4C">
        <w:rPr>
          <w:lang w:val="en-US" w:eastAsia="zh-CN"/>
        </w:rPr>
        <w:fldChar w:fldCharType="separate"/>
      </w:r>
      <w:r w:rsidR="00B776ED">
        <w:rPr>
          <w:lang w:val="en-US" w:eastAsia="zh-CN"/>
        </w:rPr>
        <w:t>[1]</w:t>
      </w:r>
      <w:r w:rsidR="00A14201" w:rsidRPr="006A6A4C">
        <w:rPr>
          <w:lang w:val="en-US" w:eastAsia="zh-CN"/>
        </w:rPr>
        <w:fldChar w:fldCharType="end"/>
      </w:r>
      <w:r w:rsidR="00A14201" w:rsidRPr="006A6A4C">
        <w:rPr>
          <w:lang w:val="en-US" w:eastAsia="zh-CN"/>
        </w:rPr>
        <w:t>:</w:t>
      </w:r>
    </w:p>
    <w:p w14:paraId="303C861B" w14:textId="15680E5B" w:rsidR="00A14201"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1" behindDoc="0" locked="0" layoutInCell="1" allowOverlap="1" wp14:anchorId="55731648" wp14:editId="3104DA3D">
                <wp:simplePos x="0" y="0"/>
                <wp:positionH relativeFrom="column">
                  <wp:posOffset>0</wp:posOffset>
                </wp:positionH>
                <wp:positionV relativeFrom="paragraph">
                  <wp:posOffset>0</wp:posOffset>
                </wp:positionV>
                <wp:extent cx="6232525" cy="247650"/>
                <wp:effectExtent l="0" t="0" r="15875" b="19685"/>
                <wp:wrapSquare wrapText="bothSides"/>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247650"/>
                        </a:xfrm>
                        <a:prstGeom prst="rect">
                          <a:avLst/>
                        </a:prstGeom>
                        <a:solidFill>
                          <a:schemeClr val="bg1">
                            <a:lumMod val="95000"/>
                          </a:schemeClr>
                        </a:solidFill>
                        <a:ln w="9525">
                          <a:solidFill>
                            <a:srgbClr val="000000"/>
                          </a:solidFill>
                          <a:miter lim="800000"/>
                          <a:headEnd/>
                          <a:tailEnd/>
                        </a:ln>
                      </wps:spPr>
                      <wps:txbx>
                        <w:txbxContent>
                          <w:p w14:paraId="0C8FA79C" w14:textId="77777777" w:rsidR="00041287" w:rsidRPr="004153F5" w:rsidRDefault="00041287"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5731648" id="_x0000_t202" coordsize="21600,21600" o:spt="202" path="m,l,21600r21600,l21600,xe">
                <v:stroke joinstyle="miter"/>
                <v:path gradientshapeok="t" o:connecttype="rect"/>
              </v:shapetype>
              <v:shape id="Text Box 27" o:spid="_x0000_s1026" type="#_x0000_t202" style="position:absolute;left:0;text-align:left;margin-left:0;margin-top:0;width:490.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" fillcolor="#f2f2f2 [3052]">
                <v:textbox style="mso-fit-shape-to-text:t">
                  <w:txbxContent>
                    <w:p w14:paraId="0C8FA79C" w14:textId="77777777" w:rsidR="00041287" w:rsidRPr="004153F5" w:rsidRDefault="00041287"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v:textbox>
                <w10:wrap type="square"/>
              </v:shape>
            </w:pict>
          </mc:Fallback>
        </mc:AlternateContent>
      </w:r>
    </w:p>
    <w:p w14:paraId="189F05DB" w14:textId="77777777" w:rsidR="003A58ED" w:rsidRPr="006A6A4C" w:rsidRDefault="003A58ED" w:rsidP="00A14201">
      <w:pPr>
        <w:jc w:val="both"/>
        <w:rPr>
          <w:lang w:val="en-US" w:eastAsia="zh-CN"/>
        </w:rPr>
      </w:pPr>
    </w:p>
    <w:p w14:paraId="4D1A6B5F" w14:textId="2D8D7867" w:rsidR="00FD1D7A" w:rsidRDefault="00FD1D7A" w:rsidP="00166397">
      <w:pPr>
        <w:pStyle w:val="Heading3"/>
        <w:rPr>
          <w:lang w:val="en-US" w:eastAsia="zh-CN"/>
        </w:rPr>
      </w:pPr>
      <w:bookmarkStart w:id="12" w:name="_Hlk534894254"/>
      <w:r>
        <w:rPr>
          <w:lang w:val="en-US" w:eastAsia="zh-CN"/>
        </w:rPr>
        <w:t>2.</w:t>
      </w:r>
      <w:r w:rsidR="1AF75A6F">
        <w:rPr>
          <w:lang w:val="en-US" w:eastAsia="zh-CN"/>
        </w:rPr>
        <w:t>2</w:t>
      </w:r>
      <w:r>
        <w:rPr>
          <w:lang w:val="en-US" w:eastAsia="zh-CN"/>
        </w:rPr>
        <w:t>.</w:t>
      </w:r>
      <w:r w:rsidR="003F3FD4">
        <w:rPr>
          <w:lang w:val="en-US" w:eastAsia="zh-CN"/>
        </w:rPr>
        <w:t>1</w:t>
      </w:r>
      <w:r>
        <w:rPr>
          <w:lang w:val="en-US" w:eastAsia="zh-CN"/>
        </w:rPr>
        <w:tab/>
        <w:t xml:space="preserve">TA Command in </w:t>
      </w:r>
      <w:proofErr w:type="spellStart"/>
      <w:r>
        <w:rPr>
          <w:lang w:val="en-US" w:eastAsia="zh-CN"/>
        </w:rPr>
        <w:t>MsgB</w:t>
      </w:r>
      <w:proofErr w:type="spellEnd"/>
    </w:p>
    <w:p w14:paraId="46D9E8C7" w14:textId="030760D5" w:rsidR="00FC3C67" w:rsidRPr="006A6A4C" w:rsidRDefault="00FC3C67" w:rsidP="00B8708B">
      <w:pPr>
        <w:jc w:val="both"/>
        <w:rPr>
          <w:lang w:val="en-US" w:eastAsia="zh-CN"/>
        </w:rPr>
      </w:pPr>
      <w:proofErr w:type="spellStart"/>
      <w:r w:rsidRPr="006A6A4C">
        <w:rPr>
          <w:lang w:val="en-US" w:eastAsia="zh-CN"/>
        </w:rPr>
        <w:t>MsgB</w:t>
      </w:r>
      <w:proofErr w:type="spellEnd"/>
      <w:r w:rsidRPr="006A6A4C">
        <w:rPr>
          <w:lang w:val="en-US" w:eastAsia="zh-CN"/>
        </w:rPr>
        <w:t xml:space="preserve"> includes a time advance field. The time advanced field is used to adjust the timing of UL transmissions from the UE following the completion of the 2-step RACH procedure. i.e. the data part of </w:t>
      </w:r>
      <w:proofErr w:type="spellStart"/>
      <w:r w:rsidRPr="006A6A4C">
        <w:rPr>
          <w:lang w:val="en-US" w:eastAsia="zh-CN"/>
        </w:rPr>
        <w:t>MsgA</w:t>
      </w:r>
      <w:proofErr w:type="spellEnd"/>
      <w:r w:rsidRPr="006A6A4C">
        <w:rPr>
          <w:lang w:val="en-US" w:eastAsia="zh-CN"/>
        </w:rPr>
        <w:t xml:space="preserve"> is not time adjusted. The variation between the earliest possible arrival time of </w:t>
      </w:r>
      <w:proofErr w:type="spellStart"/>
      <w:r w:rsidRPr="006A6A4C">
        <w:rPr>
          <w:lang w:val="en-US" w:eastAsia="zh-CN"/>
        </w:rPr>
        <w:t>MsgA</w:t>
      </w:r>
      <w:proofErr w:type="spellEnd"/>
      <w:r w:rsidRPr="006A6A4C">
        <w:rPr>
          <w:lang w:val="en-US" w:eastAsia="zh-CN"/>
        </w:rPr>
        <w:t xml:space="preserve"> when the UE is at the foot of the base station and the latest possible arrival time of </w:t>
      </w:r>
      <w:proofErr w:type="spellStart"/>
      <w:r w:rsidRPr="006A6A4C">
        <w:rPr>
          <w:lang w:val="en-US" w:eastAsia="zh-CN"/>
        </w:rPr>
        <w:t>MsgA</w:t>
      </w:r>
      <w:proofErr w:type="spellEnd"/>
      <w:r w:rsidRPr="006A6A4C">
        <w:rPr>
          <w:lang w:val="en-US" w:eastAsia="zh-CN"/>
        </w:rPr>
        <w:t xml:space="preserve"> when the UE is at the cell edge is equal to</w:t>
      </w:r>
      <w:r w:rsidR="000A795A" w:rsidRPr="006A6A4C">
        <w:rPr>
          <w:lang w:val="en-US" w:eastAsia="zh-CN"/>
        </w:rPr>
        <w:t xml:space="preserve"> the</w:t>
      </w:r>
      <w:r w:rsidRPr="006A6A4C">
        <w:rPr>
          <w:lang w:val="en-US" w:eastAsia="zh-CN"/>
        </w:rPr>
        <w:t xml:space="preserve"> maximum round-trip time at the cell edge. </w:t>
      </w:r>
    </w:p>
    <w:p w14:paraId="30C3F854" w14:textId="76BBAA83" w:rsidR="00FC3C67" w:rsidRPr="006A6A4C" w:rsidRDefault="00FC3C67" w:rsidP="00B8708B">
      <w:pPr>
        <w:jc w:val="both"/>
        <w:rPr>
          <w:lang w:val="en-US" w:eastAsia="zh-CN"/>
        </w:rPr>
      </w:pPr>
      <w:r w:rsidRPr="006A6A4C">
        <w:rPr>
          <w:lang w:val="en-US" w:eastAsia="zh-CN"/>
        </w:rPr>
        <w:t>There a</w:t>
      </w:r>
      <w:r w:rsidR="0045796D" w:rsidRPr="006A6A4C">
        <w:rPr>
          <w:lang w:val="en-US" w:eastAsia="zh-CN"/>
        </w:rPr>
        <w:t>r</w:t>
      </w:r>
      <w:r w:rsidRPr="006A6A4C">
        <w:rPr>
          <w:lang w:val="en-US" w:eastAsia="zh-CN"/>
        </w:rPr>
        <w:t xml:space="preserve">e two </w:t>
      </w:r>
      <w:r w:rsidR="0020684D" w:rsidRPr="006A6A4C">
        <w:rPr>
          <w:lang w:val="en-US" w:eastAsia="zh-CN"/>
        </w:rPr>
        <w:t>aspects</w:t>
      </w:r>
      <w:r w:rsidRPr="006A6A4C">
        <w:rPr>
          <w:lang w:val="en-US" w:eastAsia="zh-CN"/>
        </w:rPr>
        <w:t xml:space="preserve"> of the time advance command that should be considered:</w:t>
      </w:r>
    </w:p>
    <w:p w14:paraId="691A86C7" w14:textId="77777777" w:rsidR="00FC3C67" w:rsidRPr="006A6A4C" w:rsidRDefault="00FC3C67" w:rsidP="00FC3C67">
      <w:pPr>
        <w:numPr>
          <w:ilvl w:val="0"/>
          <w:numId w:val="25"/>
        </w:numPr>
        <w:jc w:val="both"/>
        <w:rPr>
          <w:lang w:val="en-US" w:eastAsia="zh-CN"/>
        </w:rPr>
      </w:pPr>
      <w:r w:rsidRPr="006A6A4C">
        <w:rPr>
          <w:lang w:val="en-US" w:eastAsia="zh-CN"/>
        </w:rPr>
        <w:t>The TA granularity.</w:t>
      </w:r>
    </w:p>
    <w:p w14:paraId="39B17F72" w14:textId="77777777" w:rsidR="00FC3C67" w:rsidRPr="006A6A4C" w:rsidRDefault="00FC3C67" w:rsidP="00FC3C67">
      <w:pPr>
        <w:numPr>
          <w:ilvl w:val="0"/>
          <w:numId w:val="25"/>
        </w:numPr>
        <w:jc w:val="both"/>
        <w:rPr>
          <w:lang w:val="en-US" w:eastAsia="zh-CN"/>
        </w:rPr>
      </w:pPr>
      <w:r w:rsidRPr="006A6A4C">
        <w:rPr>
          <w:lang w:val="en-US" w:eastAsia="zh-CN"/>
        </w:rPr>
        <w:t>The maximum value of the TA command.</w:t>
      </w:r>
    </w:p>
    <w:p w14:paraId="181179C2" w14:textId="1164AC9B" w:rsidR="00FD1D7A" w:rsidRPr="00FD1D7A" w:rsidRDefault="00FD1D7A" w:rsidP="00D23582">
      <w:pPr>
        <w:jc w:val="both"/>
        <w:rPr>
          <w:lang w:val="en-US" w:eastAsia="zh-CN"/>
        </w:rPr>
      </w:pPr>
      <w:r w:rsidRPr="00D23582">
        <w:rPr>
          <w:lang w:val="en-US" w:eastAsia="zh-CN"/>
        </w:rPr>
        <w:t xml:space="preserve">In RAN1#96bis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B776ED">
        <w:rPr>
          <w:lang w:val="en-US" w:eastAsia="zh-CN"/>
        </w:rPr>
        <w:t>[5]</w:t>
      </w:r>
      <w:r>
        <w:rPr>
          <w:lang w:val="en-US" w:eastAsia="zh-CN"/>
        </w:rPr>
        <w:fldChar w:fldCharType="end"/>
      </w:r>
      <w:r w:rsidRPr="00D23582">
        <w:rPr>
          <w:lang w:val="en-US" w:eastAsia="zh-CN"/>
        </w:rPr>
        <w:t xml:space="preserve">, the granularity of the TA command in </w:t>
      </w:r>
      <w:proofErr w:type="spellStart"/>
      <w:r w:rsidRPr="00D23582">
        <w:rPr>
          <w:lang w:val="en-US" w:eastAsia="zh-CN"/>
        </w:rPr>
        <w:t>MsgB</w:t>
      </w:r>
      <w:proofErr w:type="spellEnd"/>
      <w:r w:rsidRPr="00D23582">
        <w:rPr>
          <w:lang w:val="en-US" w:eastAsia="zh-CN"/>
        </w:rPr>
        <w:t xml:space="preserve">, if supported, was discussed, and that it is based on the </w:t>
      </w:r>
      <w:r w:rsidRPr="00FD1D7A">
        <w:rPr>
          <w:lang w:val="en-US" w:eastAsia="zh-CN"/>
        </w:rPr>
        <w:t xml:space="preserve">subcarrier spacing of a PUSCH transmission according to </w:t>
      </w:r>
      <w:r w:rsidRPr="00D23582">
        <w:rPr>
          <w:lang w:val="en-US" w:eastAsia="zh-CN"/>
        </w:rPr>
        <w:fldChar w:fldCharType="begin"/>
      </w:r>
      <w:r w:rsidRPr="00FD1D7A">
        <w:rPr>
          <w:lang w:val="en-US" w:eastAsia="zh-CN"/>
        </w:rPr>
        <w:instrText xml:space="preserve"> REF _Ref184074 \h </w:instrText>
      </w:r>
      <w:r w:rsidRPr="00D23582">
        <w:rPr>
          <w:lang w:val="en-US" w:eastAsia="zh-CN"/>
        </w:rPr>
      </w:r>
      <w:r w:rsidRPr="00D23582">
        <w:rPr>
          <w:lang w:val="en-US" w:eastAsia="zh-CN"/>
        </w:rPr>
        <w:fldChar w:fldCharType="separate"/>
      </w:r>
      <w:r w:rsidR="00B776ED" w:rsidRPr="006A6A4C">
        <w:rPr>
          <w:lang w:val="en-US"/>
        </w:rPr>
        <w:t xml:space="preserve">Table </w:t>
      </w:r>
      <w:r w:rsidR="00B776ED">
        <w:rPr>
          <w:noProof/>
          <w:lang w:val="en-US"/>
        </w:rPr>
        <w:t>1</w:t>
      </w:r>
      <w:r w:rsidRPr="00D23582">
        <w:rPr>
          <w:lang w:val="en-US" w:eastAsia="zh-CN"/>
        </w:rPr>
        <w:fldChar w:fldCharType="end"/>
      </w:r>
      <w:r w:rsidRPr="00D23582">
        <w:rPr>
          <w:lang w:val="en-US" w:eastAsia="zh-CN"/>
        </w:rPr>
        <w:t>. One option is to have the granularity of the TA command based on the s</w:t>
      </w:r>
      <w:r w:rsidRPr="00FD1D7A">
        <w:rPr>
          <w:lang w:val="en-US" w:eastAsia="zh-CN"/>
        </w:rPr>
        <w:t xml:space="preserve">ubcarrier spacing of the </w:t>
      </w:r>
      <w:proofErr w:type="spellStart"/>
      <w:r w:rsidRPr="00FD1D7A">
        <w:rPr>
          <w:lang w:val="en-US" w:eastAsia="zh-CN"/>
        </w:rPr>
        <w:t>MsgA</w:t>
      </w:r>
      <w:proofErr w:type="spellEnd"/>
      <w:r w:rsidRPr="00FD1D7A">
        <w:rPr>
          <w:lang w:val="en-US" w:eastAsia="zh-CN"/>
        </w:rPr>
        <w:t xml:space="preserve"> PUSCH. </w:t>
      </w:r>
      <w:r w:rsidR="004F7C12">
        <w:rPr>
          <w:lang w:val="en-US" w:eastAsia="zh-CN"/>
        </w:rPr>
        <w:t>Ano</w:t>
      </w:r>
      <w:r w:rsidRPr="00FD1D7A">
        <w:rPr>
          <w:lang w:val="en-US" w:eastAsia="zh-CN"/>
        </w:rPr>
        <w:t xml:space="preserve">ther option is to have the subcarrier spacing based on the subcarrier spacing of the active UL bandwidth part or the first UL transmission after </w:t>
      </w:r>
      <w:proofErr w:type="spellStart"/>
      <w:r w:rsidRPr="00FD1D7A">
        <w:rPr>
          <w:lang w:val="en-US" w:eastAsia="zh-CN"/>
        </w:rPr>
        <w:t>MsgB</w:t>
      </w:r>
      <w:proofErr w:type="spellEnd"/>
      <w:r w:rsidRPr="00FD1D7A">
        <w:rPr>
          <w:lang w:val="en-US" w:eastAsia="zh-CN"/>
        </w:rPr>
        <w:t>. 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B776ED">
        <w:rPr>
          <w:lang w:val="en-US" w:eastAsia="zh-CN"/>
        </w:rPr>
        <w:t>[5]</w:t>
      </w:r>
      <w:r>
        <w:rPr>
          <w:lang w:val="en-US" w:eastAsia="zh-CN"/>
        </w:rPr>
        <w:fldChar w:fldCharType="end"/>
      </w:r>
      <w:r w:rsidRPr="00D23582">
        <w:rPr>
          <w:lang w:val="en-US" w:eastAsia="zh-CN"/>
        </w:rPr>
        <w:t xml:space="preserve">, it was agreed that the </w:t>
      </w:r>
      <w:r w:rsidRPr="00FD1D7A">
        <w:rPr>
          <w:lang w:val="en-US" w:eastAsia="zh-CN"/>
        </w:rPr>
        <w:t xml:space="preserve">“the numerology for </w:t>
      </w:r>
      <w:proofErr w:type="spellStart"/>
      <w:r w:rsidRPr="00FD1D7A">
        <w:rPr>
          <w:lang w:val="en-US" w:eastAsia="zh-CN"/>
        </w:rPr>
        <w:t>msgA</w:t>
      </w:r>
      <w:proofErr w:type="spellEnd"/>
      <w:r w:rsidRPr="00FD1D7A">
        <w:rPr>
          <w:lang w:val="en-US" w:eastAsia="zh-CN"/>
        </w:rPr>
        <w:t xml:space="preserve"> PUSCH follow the numerology configured for the UL BWP for </w:t>
      </w:r>
      <w:proofErr w:type="spellStart"/>
      <w:r w:rsidRPr="00FD1D7A">
        <w:rPr>
          <w:lang w:val="en-US" w:eastAsia="zh-CN"/>
        </w:rPr>
        <w:t>msgA</w:t>
      </w:r>
      <w:proofErr w:type="spellEnd"/>
      <w:r w:rsidRPr="00FD1D7A">
        <w:rPr>
          <w:lang w:val="en-US" w:eastAsia="zh-CN"/>
        </w:rPr>
        <w:t xml:space="preserve"> transmission” at least when </w:t>
      </w:r>
      <w:proofErr w:type="spellStart"/>
      <w:r w:rsidRPr="00FD1D7A">
        <w:rPr>
          <w:lang w:val="en-US" w:eastAsia="zh-CN"/>
        </w:rPr>
        <w:t>MsgA</w:t>
      </w:r>
      <w:proofErr w:type="spellEnd"/>
      <w:r w:rsidRPr="00FD1D7A">
        <w:rPr>
          <w:lang w:val="en-US" w:eastAsia="zh-CN"/>
        </w:rPr>
        <w:t xml:space="preserve"> PUSCH and </w:t>
      </w:r>
      <w:proofErr w:type="spellStart"/>
      <w:r w:rsidRPr="00FD1D7A">
        <w:rPr>
          <w:lang w:val="en-US" w:eastAsia="zh-CN"/>
        </w:rPr>
        <w:t>MsgA</w:t>
      </w:r>
      <w:proofErr w:type="spellEnd"/>
      <w:r w:rsidRPr="00FD1D7A">
        <w:rPr>
          <w:lang w:val="en-US" w:eastAsia="zh-CN"/>
        </w:rPr>
        <w:t xml:space="preserve"> PRACH are in different slots. Hence, we would propose that </w:t>
      </w:r>
      <w:bookmarkStart w:id="13" w:name="_Hlk7610910"/>
      <w:r w:rsidRPr="00FD1D7A">
        <w:rPr>
          <w:lang w:val="en-US" w:eastAsia="zh-CN"/>
        </w:rPr>
        <w:t xml:space="preserve">at least for the case when </w:t>
      </w:r>
      <w:proofErr w:type="spellStart"/>
      <w:r w:rsidRPr="00FD1D7A">
        <w:rPr>
          <w:lang w:val="en-US" w:eastAsia="zh-CN"/>
        </w:rPr>
        <w:t>MsgA</w:t>
      </w:r>
      <w:proofErr w:type="spellEnd"/>
      <w:r w:rsidRPr="00FD1D7A">
        <w:rPr>
          <w:lang w:val="en-US" w:eastAsia="zh-CN"/>
        </w:rPr>
        <w:t xml:space="preserve"> PRACH and </w:t>
      </w:r>
      <w:proofErr w:type="spellStart"/>
      <w:r w:rsidRPr="00FD1D7A">
        <w:rPr>
          <w:lang w:val="en-US" w:eastAsia="zh-CN"/>
        </w:rPr>
        <w:t>MsgA</w:t>
      </w:r>
      <w:proofErr w:type="spellEnd"/>
      <w:r w:rsidRPr="00FD1D7A">
        <w:rPr>
          <w:lang w:val="en-US" w:eastAsia="zh-CN"/>
        </w:rPr>
        <w:t xml:space="preserve"> PUSCH are in different slots</w:t>
      </w:r>
      <w:bookmarkEnd w:id="13"/>
      <w:r w:rsidRPr="00FD1D7A">
        <w:rPr>
          <w:lang w:val="en-US" w:eastAsia="zh-CN"/>
        </w:rPr>
        <w:t xml:space="preserve">, the granularity of the TA is based on the subcarrier spacing of </w:t>
      </w:r>
      <w:proofErr w:type="spellStart"/>
      <w:r w:rsidRPr="00FD1D7A">
        <w:rPr>
          <w:lang w:val="en-US" w:eastAsia="zh-CN"/>
        </w:rPr>
        <w:t>MsgA</w:t>
      </w:r>
      <w:proofErr w:type="spellEnd"/>
      <w:r w:rsidRPr="00FD1D7A">
        <w:rPr>
          <w:lang w:val="en-US" w:eastAsia="zh-CN"/>
        </w:rPr>
        <w:t xml:space="preserve"> PUSCH.</w:t>
      </w:r>
    </w:p>
    <w:p w14:paraId="7FF7691E" w14:textId="65194841" w:rsidR="0020684D" w:rsidRPr="00962AA2" w:rsidRDefault="0020684D" w:rsidP="0020684D">
      <w:pPr>
        <w:jc w:val="both"/>
        <w:rPr>
          <w:b/>
          <w:lang w:val="en-US" w:eastAsia="zh-CN"/>
        </w:rPr>
      </w:pPr>
      <w:r w:rsidRPr="00962AA2">
        <w:rPr>
          <w:b/>
          <w:lang w:val="en-US" w:eastAsia="zh-CN"/>
        </w:rPr>
        <w:t>Proposal</w:t>
      </w:r>
      <w:r w:rsidR="000A795A" w:rsidRPr="00962AA2">
        <w:rPr>
          <w:b/>
          <w:lang w:val="en-US" w:eastAsia="zh-CN"/>
        </w:rPr>
        <w:t xml:space="preserve"> </w:t>
      </w:r>
      <w:r w:rsidR="00C84904">
        <w:rPr>
          <w:b/>
          <w:lang w:val="en-US" w:eastAsia="zh-CN"/>
        </w:rPr>
        <w:t>1</w:t>
      </w:r>
      <w:r w:rsidRPr="00962AA2">
        <w:rPr>
          <w:b/>
          <w:lang w:val="en-US" w:eastAsia="zh-CN"/>
        </w:rPr>
        <w:t xml:space="preserve">: </w:t>
      </w:r>
      <w:r w:rsidR="00FD1D7A" w:rsidRPr="00962AA2">
        <w:rPr>
          <w:b/>
          <w:lang w:val="en-US" w:eastAsia="zh-CN"/>
        </w:rPr>
        <w:t xml:space="preserve">At least for the case when </w:t>
      </w:r>
      <w:proofErr w:type="spellStart"/>
      <w:r w:rsidR="00FD1D7A" w:rsidRPr="00962AA2">
        <w:rPr>
          <w:b/>
          <w:lang w:val="en-US" w:eastAsia="zh-CN"/>
        </w:rPr>
        <w:t>MsgA</w:t>
      </w:r>
      <w:proofErr w:type="spellEnd"/>
      <w:r w:rsidR="00FD1D7A" w:rsidRPr="00962AA2">
        <w:rPr>
          <w:b/>
          <w:lang w:val="en-US" w:eastAsia="zh-CN"/>
        </w:rPr>
        <w:t xml:space="preserve"> PRACH and </w:t>
      </w:r>
      <w:proofErr w:type="spellStart"/>
      <w:r w:rsidR="00FD1D7A" w:rsidRPr="00962AA2">
        <w:rPr>
          <w:b/>
          <w:lang w:val="en-US" w:eastAsia="zh-CN"/>
        </w:rPr>
        <w:t>MsgA</w:t>
      </w:r>
      <w:proofErr w:type="spellEnd"/>
      <w:r w:rsidR="00FD1D7A" w:rsidRPr="00962AA2">
        <w:rPr>
          <w:b/>
          <w:lang w:val="en-US" w:eastAsia="zh-CN"/>
        </w:rPr>
        <w:t xml:space="preserve"> PUSCH are in different slots </w:t>
      </w:r>
      <w:r w:rsidRPr="00962AA2">
        <w:rPr>
          <w:b/>
          <w:lang w:val="en-US" w:eastAsia="zh-CN"/>
        </w:rPr>
        <w:t xml:space="preserve">the granularity of the TA </w:t>
      </w:r>
      <w:r w:rsidR="00FD1D7A" w:rsidRPr="00962AA2">
        <w:rPr>
          <w:b/>
          <w:lang w:val="en-US" w:eastAsia="zh-CN"/>
        </w:rPr>
        <w:t xml:space="preserve">command in </w:t>
      </w:r>
      <w:proofErr w:type="spellStart"/>
      <w:r w:rsidR="00FD1D7A" w:rsidRPr="00962AA2">
        <w:rPr>
          <w:b/>
          <w:lang w:val="en-US" w:eastAsia="zh-CN"/>
        </w:rPr>
        <w:t>MsgB</w:t>
      </w:r>
      <w:proofErr w:type="spellEnd"/>
      <w:r w:rsidR="00FD1D7A" w:rsidRPr="00962AA2">
        <w:rPr>
          <w:b/>
          <w:lang w:val="en-US" w:eastAsia="zh-CN"/>
        </w:rPr>
        <w:t xml:space="preserve"> </w:t>
      </w:r>
      <w:r w:rsidRPr="00962AA2">
        <w:rPr>
          <w:b/>
          <w:lang w:val="en-US" w:eastAsia="zh-CN"/>
        </w:rPr>
        <w:t xml:space="preserve">is based on the subcarrier spacing of </w:t>
      </w:r>
      <w:proofErr w:type="spellStart"/>
      <w:r w:rsidRPr="00962AA2">
        <w:rPr>
          <w:b/>
          <w:lang w:val="en-US" w:eastAsia="zh-CN"/>
        </w:rPr>
        <w:t>MsgA</w:t>
      </w:r>
      <w:proofErr w:type="spellEnd"/>
      <w:r w:rsidRPr="00962AA2">
        <w:rPr>
          <w:b/>
          <w:lang w:val="en-US" w:eastAsia="zh-CN"/>
        </w:rPr>
        <w:t xml:space="preserve"> </w:t>
      </w:r>
      <w:r w:rsidR="00FD1D7A" w:rsidRPr="00962AA2">
        <w:rPr>
          <w:b/>
          <w:lang w:val="en-US" w:eastAsia="zh-CN"/>
        </w:rPr>
        <w:t xml:space="preserve">PUSCH </w:t>
      </w:r>
      <w:r w:rsidRPr="00962AA2">
        <w:rPr>
          <w:b/>
          <w:lang w:val="en-US" w:eastAsia="zh-CN"/>
        </w:rPr>
        <w:t xml:space="preserve">according to </w:t>
      </w:r>
      <w:r w:rsidRPr="00962AA2">
        <w:rPr>
          <w:b/>
          <w:lang w:val="en-US" w:eastAsia="zh-CN"/>
        </w:rPr>
        <w:fldChar w:fldCharType="begin"/>
      </w:r>
      <w:r w:rsidRPr="00962AA2">
        <w:rPr>
          <w:b/>
          <w:lang w:val="en-US" w:eastAsia="zh-CN"/>
        </w:rPr>
        <w:instrText xml:space="preserve"> REF _Ref184074 \h  \* MERGEFORMAT </w:instrText>
      </w:r>
      <w:r w:rsidRPr="00962AA2">
        <w:rPr>
          <w:b/>
          <w:lang w:val="en-US" w:eastAsia="zh-CN"/>
        </w:rPr>
      </w:r>
      <w:r w:rsidRPr="00962AA2">
        <w:rPr>
          <w:b/>
          <w:lang w:val="en-US" w:eastAsia="zh-CN"/>
        </w:rPr>
        <w:fldChar w:fldCharType="separate"/>
      </w:r>
      <w:r w:rsidR="00B776ED" w:rsidRPr="00B776ED">
        <w:rPr>
          <w:b/>
          <w:lang w:val="en-US"/>
        </w:rPr>
        <w:t xml:space="preserve">Table </w:t>
      </w:r>
      <w:r w:rsidR="00B776ED" w:rsidRPr="00B776ED">
        <w:rPr>
          <w:b/>
          <w:noProof/>
          <w:lang w:val="en-US"/>
        </w:rPr>
        <w:t>1</w:t>
      </w:r>
      <w:r w:rsidRPr="00962AA2">
        <w:rPr>
          <w:b/>
          <w:lang w:val="en-US" w:eastAsia="zh-CN"/>
        </w:rPr>
        <w:fldChar w:fldCharType="end"/>
      </w:r>
      <w:r w:rsidRPr="00962AA2">
        <w:rPr>
          <w:b/>
          <w:lang w:val="en-US" w:eastAsia="zh-CN"/>
        </w:rPr>
        <w:t>.</w:t>
      </w:r>
    </w:p>
    <w:p w14:paraId="5188933E" w14:textId="0619625E" w:rsidR="0020684D" w:rsidRPr="006A6A4C" w:rsidRDefault="0020684D" w:rsidP="0020684D">
      <w:pPr>
        <w:pStyle w:val="Caption"/>
        <w:keepNext/>
        <w:jc w:val="center"/>
        <w:rPr>
          <w:lang w:val="en-US"/>
        </w:rPr>
      </w:pPr>
      <w:bookmarkStart w:id="14" w:name="_Ref184074"/>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B776ED">
        <w:rPr>
          <w:noProof/>
          <w:lang w:val="en-US"/>
        </w:rPr>
        <w:t>1</w:t>
      </w:r>
      <w:r w:rsidR="002E033E" w:rsidRPr="006A6A4C">
        <w:rPr>
          <w:noProof/>
          <w:lang w:val="en-US"/>
        </w:rPr>
        <w:fldChar w:fldCharType="end"/>
      </w:r>
      <w:bookmarkEnd w:id="14"/>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096DC6" w:rsidRPr="006A6A4C" w14:paraId="1DF5166B" w14:textId="77777777" w:rsidTr="006A0149">
        <w:trPr>
          <w:trHeight w:val="539"/>
          <w:jc w:val="center"/>
        </w:trPr>
        <w:tc>
          <w:tcPr>
            <w:tcW w:w="3113" w:type="dxa"/>
            <w:shd w:val="clear" w:color="auto" w:fill="auto"/>
          </w:tcPr>
          <w:p w14:paraId="7F85885D" w14:textId="3E2F44E9" w:rsidR="00096DC6" w:rsidRPr="006A6A4C" w:rsidRDefault="00096DC6" w:rsidP="006A0149">
            <w:pPr>
              <w:rPr>
                <w:b/>
                <w:i/>
                <w:lang w:val="en-US"/>
              </w:rPr>
            </w:pPr>
            <w:r w:rsidRPr="006A6A4C">
              <w:rPr>
                <w:b/>
                <w:i/>
                <w:lang w:val="en-US"/>
              </w:rPr>
              <w:t xml:space="preserve">Subcarrier Spacing (kHz) of the </w:t>
            </w:r>
            <w:proofErr w:type="spellStart"/>
            <w:r w:rsidR="004F7C12">
              <w:rPr>
                <w:b/>
                <w:i/>
                <w:lang w:val="en-US"/>
              </w:rPr>
              <w:t>M</w:t>
            </w:r>
            <w:r w:rsidRPr="006A6A4C">
              <w:rPr>
                <w:b/>
                <w:i/>
                <w:lang w:val="en-US"/>
              </w:rPr>
              <w:t>sgA</w:t>
            </w:r>
            <w:proofErr w:type="spellEnd"/>
            <w:r w:rsidRPr="006A6A4C">
              <w:rPr>
                <w:b/>
                <w:i/>
                <w:lang w:val="en-US"/>
              </w:rPr>
              <w:t xml:space="preserve"> </w:t>
            </w:r>
            <w:r w:rsidR="004F7C12">
              <w:rPr>
                <w:b/>
                <w:i/>
                <w:lang w:val="en-US"/>
              </w:rPr>
              <w:t>PUSCH</w:t>
            </w:r>
          </w:p>
        </w:tc>
        <w:tc>
          <w:tcPr>
            <w:tcW w:w="1303" w:type="dxa"/>
            <w:shd w:val="clear" w:color="auto" w:fill="auto"/>
          </w:tcPr>
          <w:p w14:paraId="40CD45A1" w14:textId="77777777" w:rsidR="00096DC6" w:rsidRPr="006A6A4C" w:rsidRDefault="00096DC6" w:rsidP="006A0149">
            <w:pPr>
              <w:rPr>
                <w:b/>
                <w:i/>
                <w:lang w:val="en-US"/>
              </w:rPr>
            </w:pPr>
            <w:r w:rsidRPr="006A6A4C">
              <w:rPr>
                <w:b/>
                <w:i/>
                <w:lang w:val="en-US"/>
              </w:rPr>
              <w:t xml:space="preserve">Unit </w:t>
            </w:r>
          </w:p>
        </w:tc>
      </w:tr>
      <w:tr w:rsidR="00096DC6" w:rsidRPr="006A6A4C" w14:paraId="0B2A7241" w14:textId="77777777" w:rsidTr="006A0149">
        <w:trPr>
          <w:jc w:val="center"/>
        </w:trPr>
        <w:tc>
          <w:tcPr>
            <w:tcW w:w="3113" w:type="dxa"/>
            <w:shd w:val="clear" w:color="auto" w:fill="auto"/>
          </w:tcPr>
          <w:p w14:paraId="5E69D40C" w14:textId="77777777" w:rsidR="00096DC6" w:rsidRPr="006A6A4C" w:rsidRDefault="00096DC6" w:rsidP="006A0149">
            <w:pPr>
              <w:rPr>
                <w:b/>
                <w:i/>
                <w:lang w:val="en-US"/>
              </w:rPr>
            </w:pPr>
            <w:r w:rsidRPr="006A6A4C">
              <w:rPr>
                <w:b/>
                <w:i/>
                <w:lang w:val="en-US"/>
              </w:rPr>
              <w:t>15</w:t>
            </w:r>
          </w:p>
        </w:tc>
        <w:tc>
          <w:tcPr>
            <w:tcW w:w="1303" w:type="dxa"/>
            <w:shd w:val="clear" w:color="auto" w:fill="auto"/>
          </w:tcPr>
          <w:p w14:paraId="1CF8ADA6" w14:textId="77777777" w:rsidR="00096DC6" w:rsidRPr="006A6A4C" w:rsidRDefault="00096DC6" w:rsidP="006A0149">
            <w:pPr>
              <w:rPr>
                <w:b/>
                <w:i/>
                <w:lang w:val="en-US"/>
              </w:rPr>
            </w:pPr>
            <w:r w:rsidRPr="006A6A4C">
              <w:rPr>
                <w:b/>
                <w:i/>
                <w:lang w:val="en-US"/>
              </w:rPr>
              <w:t>16*64 T</w:t>
            </w:r>
            <w:r w:rsidR="00425F45" w:rsidRPr="006A6A4C">
              <w:rPr>
                <w:b/>
                <w:i/>
                <w:lang w:val="en-US"/>
              </w:rPr>
              <w:t>c</w:t>
            </w:r>
          </w:p>
        </w:tc>
      </w:tr>
      <w:tr w:rsidR="00096DC6" w:rsidRPr="006A6A4C" w14:paraId="2C987A76" w14:textId="77777777" w:rsidTr="006A0149">
        <w:trPr>
          <w:jc w:val="center"/>
        </w:trPr>
        <w:tc>
          <w:tcPr>
            <w:tcW w:w="3113" w:type="dxa"/>
            <w:shd w:val="clear" w:color="auto" w:fill="auto"/>
          </w:tcPr>
          <w:p w14:paraId="766DDCE2" w14:textId="77777777" w:rsidR="00096DC6" w:rsidRPr="006A6A4C" w:rsidRDefault="00096DC6" w:rsidP="006A0149">
            <w:pPr>
              <w:rPr>
                <w:b/>
                <w:i/>
                <w:lang w:val="en-US"/>
              </w:rPr>
            </w:pPr>
            <w:r w:rsidRPr="006A6A4C">
              <w:rPr>
                <w:b/>
                <w:i/>
                <w:lang w:val="en-US"/>
              </w:rPr>
              <w:t>30</w:t>
            </w:r>
          </w:p>
        </w:tc>
        <w:tc>
          <w:tcPr>
            <w:tcW w:w="1303" w:type="dxa"/>
            <w:shd w:val="clear" w:color="auto" w:fill="auto"/>
          </w:tcPr>
          <w:p w14:paraId="6FBFCFEC" w14:textId="77777777" w:rsidR="00096DC6" w:rsidRPr="006A6A4C" w:rsidRDefault="00096DC6" w:rsidP="006A0149">
            <w:pPr>
              <w:rPr>
                <w:b/>
                <w:i/>
                <w:lang w:val="en-US"/>
              </w:rPr>
            </w:pPr>
            <w:r w:rsidRPr="006A6A4C">
              <w:rPr>
                <w:b/>
                <w:i/>
                <w:lang w:val="en-US"/>
              </w:rPr>
              <w:t>8*64 T</w:t>
            </w:r>
            <w:r w:rsidR="00425F45" w:rsidRPr="006A6A4C">
              <w:rPr>
                <w:b/>
                <w:i/>
                <w:lang w:val="en-US"/>
              </w:rPr>
              <w:t>c</w:t>
            </w:r>
          </w:p>
        </w:tc>
      </w:tr>
      <w:tr w:rsidR="00096DC6" w:rsidRPr="006A6A4C" w14:paraId="2D0BFD80" w14:textId="77777777" w:rsidTr="006A0149">
        <w:trPr>
          <w:jc w:val="center"/>
        </w:trPr>
        <w:tc>
          <w:tcPr>
            <w:tcW w:w="3113" w:type="dxa"/>
            <w:shd w:val="clear" w:color="auto" w:fill="auto"/>
          </w:tcPr>
          <w:p w14:paraId="709EBFBB" w14:textId="77777777" w:rsidR="00096DC6" w:rsidRPr="006A6A4C" w:rsidRDefault="00096DC6" w:rsidP="006A0149">
            <w:pPr>
              <w:rPr>
                <w:b/>
                <w:i/>
                <w:lang w:val="en-US"/>
              </w:rPr>
            </w:pPr>
            <w:r w:rsidRPr="006A6A4C">
              <w:rPr>
                <w:b/>
                <w:i/>
                <w:lang w:val="en-US"/>
              </w:rPr>
              <w:t>60</w:t>
            </w:r>
          </w:p>
        </w:tc>
        <w:tc>
          <w:tcPr>
            <w:tcW w:w="1303" w:type="dxa"/>
            <w:shd w:val="clear" w:color="auto" w:fill="auto"/>
          </w:tcPr>
          <w:p w14:paraId="152E51FC" w14:textId="77777777" w:rsidR="00096DC6" w:rsidRPr="006A6A4C" w:rsidRDefault="00096DC6" w:rsidP="006A0149">
            <w:pPr>
              <w:rPr>
                <w:b/>
                <w:i/>
                <w:lang w:val="en-US"/>
              </w:rPr>
            </w:pPr>
            <w:r w:rsidRPr="006A6A4C">
              <w:rPr>
                <w:b/>
                <w:i/>
                <w:lang w:val="en-US"/>
              </w:rPr>
              <w:t>4*64 T</w:t>
            </w:r>
            <w:r w:rsidR="00425F45" w:rsidRPr="006A6A4C">
              <w:rPr>
                <w:b/>
                <w:i/>
                <w:lang w:val="en-US"/>
              </w:rPr>
              <w:t>c</w:t>
            </w:r>
          </w:p>
        </w:tc>
      </w:tr>
      <w:tr w:rsidR="00096DC6" w:rsidRPr="006A6A4C" w14:paraId="1BD9E4A9" w14:textId="77777777" w:rsidTr="006A0149">
        <w:trPr>
          <w:jc w:val="center"/>
        </w:trPr>
        <w:tc>
          <w:tcPr>
            <w:tcW w:w="3113" w:type="dxa"/>
            <w:shd w:val="clear" w:color="auto" w:fill="auto"/>
          </w:tcPr>
          <w:p w14:paraId="4008DFE2" w14:textId="77777777" w:rsidR="00096DC6" w:rsidRPr="006A6A4C" w:rsidRDefault="00096DC6" w:rsidP="006A0149">
            <w:pPr>
              <w:rPr>
                <w:b/>
                <w:i/>
                <w:lang w:val="en-US"/>
              </w:rPr>
            </w:pPr>
            <w:r w:rsidRPr="006A6A4C">
              <w:rPr>
                <w:b/>
                <w:i/>
                <w:lang w:val="en-US"/>
              </w:rPr>
              <w:t>120</w:t>
            </w:r>
          </w:p>
        </w:tc>
        <w:tc>
          <w:tcPr>
            <w:tcW w:w="1303" w:type="dxa"/>
            <w:shd w:val="clear" w:color="auto" w:fill="auto"/>
          </w:tcPr>
          <w:p w14:paraId="2F81A669" w14:textId="77777777" w:rsidR="00096DC6" w:rsidRPr="006A6A4C" w:rsidRDefault="00096DC6" w:rsidP="006A0149">
            <w:pPr>
              <w:rPr>
                <w:b/>
                <w:i/>
                <w:lang w:val="en-US"/>
              </w:rPr>
            </w:pPr>
            <w:r w:rsidRPr="006A6A4C">
              <w:rPr>
                <w:b/>
                <w:i/>
                <w:lang w:val="en-US"/>
              </w:rPr>
              <w:t>2*64 T</w:t>
            </w:r>
            <w:r w:rsidR="00425F45" w:rsidRPr="006A6A4C">
              <w:rPr>
                <w:b/>
                <w:i/>
                <w:lang w:val="en-US"/>
              </w:rPr>
              <w:t>c</w:t>
            </w:r>
          </w:p>
        </w:tc>
      </w:tr>
    </w:tbl>
    <w:p w14:paraId="1125EB0F" w14:textId="77777777" w:rsidR="0020684D" w:rsidRPr="006A6A4C" w:rsidRDefault="0020684D" w:rsidP="0020684D">
      <w:pPr>
        <w:ind w:left="720"/>
        <w:jc w:val="both"/>
        <w:rPr>
          <w:lang w:val="en-US" w:eastAsia="zh-CN"/>
        </w:rPr>
      </w:pPr>
    </w:p>
    <w:p w14:paraId="36026256" w14:textId="1E2FC598" w:rsidR="00773607" w:rsidRDefault="00773607" w:rsidP="00962AA2">
      <w:pPr>
        <w:pStyle w:val="Heading3"/>
        <w:rPr>
          <w:lang w:val="en-US" w:eastAsia="zh-CN"/>
        </w:rPr>
      </w:pPr>
      <w:r>
        <w:rPr>
          <w:lang w:val="en-US" w:eastAsia="zh-CN"/>
        </w:rPr>
        <w:t>2.</w:t>
      </w:r>
      <w:r w:rsidR="1AF75A6F">
        <w:rPr>
          <w:lang w:val="en-US" w:eastAsia="zh-CN"/>
        </w:rPr>
        <w:t>2</w:t>
      </w:r>
      <w:r>
        <w:rPr>
          <w:lang w:val="en-US" w:eastAsia="zh-CN"/>
        </w:rPr>
        <w:t>.</w:t>
      </w:r>
      <w:r w:rsidR="003F3FD4">
        <w:rPr>
          <w:lang w:val="en-US" w:eastAsia="zh-CN"/>
        </w:rPr>
        <w:t>2</w:t>
      </w:r>
      <w:r>
        <w:rPr>
          <w:lang w:val="en-US" w:eastAsia="zh-CN"/>
        </w:rPr>
        <w:t xml:space="preserve"> Random Access Response Window</w:t>
      </w:r>
    </w:p>
    <w:p w14:paraId="1B4885BA" w14:textId="131A1026" w:rsidR="00773607" w:rsidRPr="00773607" w:rsidRDefault="00773607" w:rsidP="00773607">
      <w:pPr>
        <w:jc w:val="both"/>
        <w:rPr>
          <w:lang w:val="en-US" w:eastAsia="zh-CN"/>
        </w:rPr>
      </w:pPr>
      <w:r>
        <w:rPr>
          <w:lang w:val="en-US" w:eastAsia="zh-CN"/>
        </w:rPr>
        <w:t xml:space="preserve">In the 4-step RACH procedure, the Msg2 response window is a window during which the UE attempts to detect a DCI corresponding to the Msg2 transmission. The Msg2 response “window starts at the first </w:t>
      </w:r>
      <w:r w:rsidRPr="00773607">
        <w:rPr>
          <w:lang w:val="en-US" w:eastAsia="zh-CN"/>
        </w:rPr>
        <w:t xml:space="preserve">of the earliest CORESET the UE is configured to receive PDCCH for Type1-PDCCH CSS set, </w:t>
      </w:r>
      <w:r>
        <w:rPr>
          <w:lang w:val="en-US" w:eastAsia="zh-CN"/>
        </w:rPr>
        <w:t>…</w:t>
      </w:r>
      <w:r w:rsidRPr="00773607">
        <w:rPr>
          <w:lang w:val="en-US" w:eastAsia="zh-CN"/>
        </w:rPr>
        <w:t xml:space="preserve"> that is at least one symbol, after the last symbol of the PRACH occasion corresponding to the PRACH</w:t>
      </w:r>
      <w:r>
        <w:rPr>
          <w:lang w:val="en-US" w:eastAsia="zh-CN"/>
        </w:rPr>
        <w:t xml:space="preserve"> transmission”</w:t>
      </w:r>
      <w:r>
        <w:rPr>
          <w:lang w:val="en-US" w:eastAsia="zh-CN"/>
        </w:rPr>
        <w:fldChar w:fldCharType="begin"/>
      </w:r>
      <w:r>
        <w:rPr>
          <w:lang w:val="en-US" w:eastAsia="zh-CN"/>
        </w:rPr>
        <w:instrText xml:space="preserve"> REF _Ref4059517 \r \h </w:instrText>
      </w:r>
      <w:r>
        <w:rPr>
          <w:lang w:val="en-US" w:eastAsia="zh-CN"/>
        </w:rPr>
      </w:r>
      <w:r>
        <w:rPr>
          <w:lang w:val="en-US" w:eastAsia="zh-CN"/>
        </w:rPr>
        <w:fldChar w:fldCharType="separate"/>
      </w:r>
      <w:r w:rsidR="00B776ED">
        <w:rPr>
          <w:lang w:val="en-US" w:eastAsia="zh-CN"/>
        </w:rPr>
        <w:t>[10]</w:t>
      </w:r>
      <w:r>
        <w:rPr>
          <w:lang w:val="en-US" w:eastAsia="zh-CN"/>
        </w:rPr>
        <w:fldChar w:fldCharType="end"/>
      </w:r>
      <w:r>
        <w:rPr>
          <w:lang w:val="en-US" w:eastAsia="zh-CN"/>
        </w:rPr>
        <w:t xml:space="preserve">. </w:t>
      </w:r>
    </w:p>
    <w:p w14:paraId="4F3E9D80" w14:textId="0F81A4B6" w:rsidR="001C4A35" w:rsidRDefault="001C4A35" w:rsidP="00773607">
      <w:pPr>
        <w:jc w:val="both"/>
        <w:rPr>
          <w:lang w:val="en-US" w:eastAsia="zh-CN"/>
        </w:rPr>
      </w:pPr>
      <w:r>
        <w:rPr>
          <w:lang w:val="en-US" w:eastAsia="zh-CN"/>
        </w:rPr>
        <w:t xml:space="preserve">RAN2 has already agreed that for the </w:t>
      </w:r>
      <w:proofErr w:type="spellStart"/>
      <w:r>
        <w:rPr>
          <w:lang w:val="en-US" w:eastAsia="zh-CN"/>
        </w:rPr>
        <w:t>MsgB</w:t>
      </w:r>
      <w:proofErr w:type="spellEnd"/>
      <w:r>
        <w:rPr>
          <w:lang w:val="en-US" w:eastAsia="zh-CN"/>
        </w:rPr>
        <w:t xml:space="preserve"> response window, no additional offset is needed to cover the RRC processing delay and/or F1 delay. Furthermore, there is a single </w:t>
      </w:r>
      <w:proofErr w:type="spellStart"/>
      <w:r>
        <w:rPr>
          <w:lang w:val="en-US" w:eastAsia="zh-CN"/>
        </w:rPr>
        <w:t>MsgB</w:t>
      </w:r>
      <w:proofErr w:type="spellEnd"/>
      <w:r>
        <w:rPr>
          <w:lang w:val="en-US" w:eastAsia="zh-CN"/>
        </w:rPr>
        <w:t xml:space="preserve"> response window</w:t>
      </w:r>
      <w:r w:rsidR="0046173D">
        <w:rPr>
          <w:lang w:val="en-US" w:eastAsia="zh-CN"/>
        </w:rPr>
        <w:t xml:space="preserve"> (RAN2#106 agreement)</w:t>
      </w:r>
      <w:r>
        <w:rPr>
          <w:lang w:val="en-US" w:eastAsia="zh-CN"/>
        </w:rPr>
        <w:t>:</w:t>
      </w:r>
    </w:p>
    <w:p w14:paraId="51B867BE" w14:textId="2707D5EE" w:rsidR="001C4A35" w:rsidRDefault="001C4A35" w:rsidP="00773607">
      <w:pPr>
        <w:jc w:val="both"/>
        <w:rPr>
          <w:lang w:val="en-US" w:eastAsia="zh-CN"/>
        </w:rPr>
      </w:pPr>
      <w:r>
        <w:rPr>
          <w:noProof/>
        </w:rPr>
        <mc:AlternateContent>
          <mc:Choice Requires="wps">
            <w:drawing>
              <wp:anchor distT="0" distB="0" distL="114300" distR="114300" simplePos="0" relativeHeight="251666434" behindDoc="0" locked="0" layoutInCell="1" allowOverlap="1" wp14:anchorId="72A6D69C" wp14:editId="61FF0578">
                <wp:simplePos x="0" y="0"/>
                <wp:positionH relativeFrom="column">
                  <wp:posOffset>0</wp:posOffset>
                </wp:positionH>
                <wp:positionV relativeFrom="paragraph">
                  <wp:posOffset>0</wp:posOffset>
                </wp:positionV>
                <wp:extent cx="1828800" cy="1828800"/>
                <wp:effectExtent l="0" t="0" r="24130" b="1651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E12AB7C" w14:textId="77777777" w:rsidR="00041287" w:rsidRPr="000C3C1B" w:rsidRDefault="00041287" w:rsidP="00962AA2">
                            <w:pPr>
                              <w:pStyle w:val="Doc-text2"/>
                              <w:numPr>
                                <w:ilvl w:val="0"/>
                                <w:numId w:val="59"/>
                              </w:numPr>
                            </w:pPr>
                            <w:r w:rsidRPr="000C3C1B">
                              <w:t xml:space="preserve">From RAN2 perspective, no further offset is needed for the start of </w:t>
                            </w:r>
                            <w:proofErr w:type="spellStart"/>
                            <w:r w:rsidRPr="000C3C1B">
                              <w:t>msgB</w:t>
                            </w:r>
                            <w:proofErr w:type="spellEnd"/>
                            <w:r w:rsidRPr="000C3C1B">
                              <w:t xml:space="preserve"> monitoring window (i.e. no offset is needed to cover the RRC processing delay and/or F1 delay).</w:t>
                            </w:r>
                          </w:p>
                          <w:p w14:paraId="5D49ACC1" w14:textId="77777777" w:rsidR="00041287" w:rsidRPr="0070170D" w:rsidRDefault="00041287" w:rsidP="002C613F">
                            <w:pPr>
                              <w:pStyle w:val="Doc-text2"/>
                              <w:numPr>
                                <w:ilvl w:val="0"/>
                                <w:numId w:val="59"/>
                              </w:numPr>
                              <w:ind w:hanging="290"/>
                            </w:pPr>
                            <w:r w:rsidRPr="000C3C1B">
                              <w:t xml:space="preserve">The UE will monitor for response message using the single </w:t>
                            </w:r>
                            <w:proofErr w:type="spellStart"/>
                            <w:r w:rsidRPr="000C3C1B">
                              <w:t>msgB</w:t>
                            </w:r>
                            <w:proofErr w:type="spellEnd"/>
                            <w:r w:rsidRPr="000C3C1B">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A6D69C" id="Text Box 16" o:spid="_x0000_s1027" type="#_x0000_t202" style="position:absolute;left:0;text-align:left;margin-left:0;margin-top:0;width:2in;height:2in;z-index:25166643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6E12AB7C" w14:textId="77777777" w:rsidR="00041287" w:rsidRPr="000C3C1B" w:rsidRDefault="00041287" w:rsidP="00962AA2">
                      <w:pPr>
                        <w:pStyle w:val="Doc-text2"/>
                        <w:numPr>
                          <w:ilvl w:val="0"/>
                          <w:numId w:val="59"/>
                        </w:numPr>
                      </w:pPr>
                      <w:r w:rsidRPr="000C3C1B">
                        <w:t xml:space="preserve">From RAN2 perspective, no further offset is needed for the start of </w:t>
                      </w:r>
                      <w:proofErr w:type="spellStart"/>
                      <w:r w:rsidRPr="000C3C1B">
                        <w:t>msgB</w:t>
                      </w:r>
                      <w:proofErr w:type="spellEnd"/>
                      <w:r w:rsidRPr="000C3C1B">
                        <w:t xml:space="preserve"> monitoring window (i.e. no offset is needed to cover the RRC processing delay and/or F1 delay).</w:t>
                      </w:r>
                    </w:p>
                    <w:p w14:paraId="5D49ACC1" w14:textId="77777777" w:rsidR="00041287" w:rsidRPr="0070170D" w:rsidRDefault="00041287" w:rsidP="002C613F">
                      <w:pPr>
                        <w:pStyle w:val="Doc-text2"/>
                        <w:numPr>
                          <w:ilvl w:val="0"/>
                          <w:numId w:val="59"/>
                        </w:numPr>
                        <w:ind w:hanging="290"/>
                      </w:pPr>
                      <w:r w:rsidRPr="000C3C1B">
                        <w:t xml:space="preserve">The UE will monitor for response message using the single </w:t>
                      </w:r>
                      <w:proofErr w:type="spellStart"/>
                      <w:r w:rsidRPr="000C3C1B">
                        <w:t>msgB</w:t>
                      </w:r>
                      <w:proofErr w:type="spellEnd"/>
                      <w:r w:rsidRPr="000C3C1B">
                        <w:t xml:space="preserve"> agreed window</w:t>
                      </w:r>
                    </w:p>
                  </w:txbxContent>
                </v:textbox>
                <w10:wrap type="square"/>
              </v:shape>
            </w:pict>
          </mc:Fallback>
        </mc:AlternateContent>
      </w:r>
    </w:p>
    <w:p w14:paraId="2DD6B486" w14:textId="534D3862" w:rsidR="001C4A35" w:rsidRDefault="001C4A35" w:rsidP="00773607">
      <w:pPr>
        <w:jc w:val="both"/>
        <w:rPr>
          <w:lang w:val="en-US" w:eastAsia="zh-CN"/>
        </w:rPr>
      </w:pPr>
      <w:r>
        <w:rPr>
          <w:lang w:val="en-US" w:eastAsia="zh-CN"/>
        </w:rPr>
        <w:t xml:space="preserve">For 2-step RACH procedure, the </w:t>
      </w:r>
      <w:proofErr w:type="spellStart"/>
      <w:r>
        <w:rPr>
          <w:lang w:val="en-US" w:eastAsia="zh-CN"/>
        </w:rPr>
        <w:t>MsgB</w:t>
      </w:r>
      <w:proofErr w:type="spellEnd"/>
      <w:r>
        <w:rPr>
          <w:lang w:val="en-US" w:eastAsia="zh-CN"/>
        </w:rPr>
        <w:t xml:space="preserve"> (for </w:t>
      </w:r>
      <w:proofErr w:type="spellStart"/>
      <w:r>
        <w:rPr>
          <w:lang w:val="en-US" w:eastAsia="zh-CN"/>
        </w:rPr>
        <w:t>SuccessRAR</w:t>
      </w:r>
      <w:proofErr w:type="spellEnd"/>
      <w:r>
        <w:rPr>
          <w:lang w:val="en-US" w:eastAsia="zh-CN"/>
        </w:rPr>
        <w:t xml:space="preserve"> or </w:t>
      </w:r>
      <w:proofErr w:type="spellStart"/>
      <w:r>
        <w:rPr>
          <w:lang w:val="en-US" w:eastAsia="zh-CN"/>
        </w:rPr>
        <w:t>FallbackRAR</w:t>
      </w:r>
      <w:proofErr w:type="spellEnd"/>
      <w:r w:rsidR="0046173D">
        <w:rPr>
          <w:lang w:val="en-US" w:eastAsia="zh-CN"/>
        </w:rPr>
        <w:t xml:space="preserve"> or </w:t>
      </w:r>
      <w:proofErr w:type="spellStart"/>
      <w:r w:rsidR="0046173D">
        <w:rPr>
          <w:lang w:val="en-US" w:eastAsia="zh-CN"/>
        </w:rPr>
        <w:t>backoff</w:t>
      </w:r>
      <w:proofErr w:type="spellEnd"/>
      <w:r w:rsidR="0046173D">
        <w:rPr>
          <w:lang w:val="en-US" w:eastAsia="zh-CN"/>
        </w:rPr>
        <w:t xml:space="preserve"> indicat</w:t>
      </w:r>
      <w:r w:rsidR="00EB7DA4">
        <w:rPr>
          <w:lang w:val="en-US" w:eastAsia="zh-CN"/>
        </w:rPr>
        <w:t>or</w:t>
      </w:r>
      <w:r>
        <w:rPr>
          <w:lang w:val="en-US" w:eastAsia="zh-CN"/>
        </w:rPr>
        <w:t xml:space="preserve">) response window can start at the earliest CORESET the UE is configured to receive a PDCCH corresponding to </w:t>
      </w:r>
      <w:proofErr w:type="spellStart"/>
      <w:r>
        <w:rPr>
          <w:lang w:val="en-US" w:eastAsia="zh-CN"/>
        </w:rPr>
        <w:t>MsgB</w:t>
      </w:r>
      <w:proofErr w:type="spellEnd"/>
      <w:r>
        <w:rPr>
          <w:lang w:val="en-US" w:eastAsia="zh-CN"/>
        </w:rPr>
        <w:t xml:space="preserve"> (</w:t>
      </w:r>
      <w:proofErr w:type="spellStart"/>
      <w:r>
        <w:rPr>
          <w:lang w:val="en-US" w:eastAsia="zh-CN"/>
        </w:rPr>
        <w:t>SuccessRAR</w:t>
      </w:r>
      <w:proofErr w:type="spellEnd"/>
      <w:r>
        <w:rPr>
          <w:lang w:val="en-US" w:eastAsia="zh-CN"/>
        </w:rPr>
        <w:t xml:space="preserve"> or </w:t>
      </w:r>
      <w:proofErr w:type="spellStart"/>
      <w:r>
        <w:rPr>
          <w:lang w:val="en-US" w:eastAsia="zh-CN"/>
        </w:rPr>
        <w:t>FallbackRAR</w:t>
      </w:r>
      <w:proofErr w:type="spellEnd"/>
      <w:r>
        <w:rPr>
          <w:lang w:val="en-US" w:eastAsia="zh-CN"/>
        </w:rPr>
        <w:t xml:space="preserve">) that is at least one symbol after the last symbol of the PUSCH of the </w:t>
      </w:r>
      <w:proofErr w:type="spellStart"/>
      <w:r>
        <w:rPr>
          <w:lang w:val="en-US" w:eastAsia="zh-CN"/>
        </w:rPr>
        <w:t>MsgA</w:t>
      </w:r>
      <w:proofErr w:type="spellEnd"/>
      <w:r>
        <w:rPr>
          <w:lang w:val="en-US" w:eastAsia="zh-CN"/>
        </w:rPr>
        <w:t xml:space="preserve">. The duration of the </w:t>
      </w:r>
      <w:proofErr w:type="spellStart"/>
      <w:r>
        <w:rPr>
          <w:lang w:val="en-US" w:eastAsia="zh-CN"/>
        </w:rPr>
        <w:t>MsgB</w:t>
      </w:r>
      <w:proofErr w:type="spellEnd"/>
      <w:r>
        <w:rPr>
          <w:lang w:val="en-US" w:eastAsia="zh-CN"/>
        </w:rPr>
        <w:t xml:space="preserve"> response window is left for RAN2 to decide.</w:t>
      </w:r>
    </w:p>
    <w:p w14:paraId="766063CF" w14:textId="69E881C6" w:rsidR="001C4A35" w:rsidRPr="00EB7DA4" w:rsidRDefault="001C4A35" w:rsidP="00773607">
      <w:pPr>
        <w:jc w:val="both"/>
        <w:rPr>
          <w:b/>
          <w:lang w:val="en-US" w:eastAsia="zh-CN"/>
        </w:rPr>
      </w:pPr>
      <w:r w:rsidRPr="00962AA2">
        <w:rPr>
          <w:b/>
          <w:lang w:val="en-US" w:eastAsia="zh-CN"/>
        </w:rPr>
        <w:t xml:space="preserve">Proposal </w:t>
      </w:r>
      <w:r w:rsidR="00C84904">
        <w:rPr>
          <w:b/>
          <w:lang w:val="en-US" w:eastAsia="zh-CN"/>
        </w:rPr>
        <w:t>2</w:t>
      </w:r>
      <w:r w:rsidRPr="00962AA2">
        <w:rPr>
          <w:b/>
          <w:lang w:val="en-US" w:eastAsia="zh-CN"/>
        </w:rPr>
        <w:t xml:space="preserve">: The </w:t>
      </w:r>
      <w:proofErr w:type="spellStart"/>
      <w:r w:rsidRPr="00962AA2">
        <w:rPr>
          <w:b/>
          <w:lang w:val="en-US" w:eastAsia="zh-CN"/>
        </w:rPr>
        <w:t>MsgB</w:t>
      </w:r>
      <w:proofErr w:type="spellEnd"/>
      <w:r w:rsidRPr="00962AA2">
        <w:rPr>
          <w:b/>
          <w:lang w:val="en-US" w:eastAsia="zh-CN"/>
        </w:rPr>
        <w:t xml:space="preserve"> (for </w:t>
      </w:r>
      <w:proofErr w:type="spellStart"/>
      <w:r w:rsidRPr="00962AA2">
        <w:rPr>
          <w:b/>
          <w:lang w:val="en-US" w:eastAsia="zh-CN"/>
        </w:rPr>
        <w:t>SuccessRAR</w:t>
      </w:r>
      <w:proofErr w:type="spellEnd"/>
      <w:r w:rsidRPr="00962AA2">
        <w:rPr>
          <w:b/>
          <w:lang w:val="en-US" w:eastAsia="zh-CN"/>
        </w:rPr>
        <w:t xml:space="preserve"> or </w:t>
      </w:r>
      <w:proofErr w:type="spellStart"/>
      <w:r w:rsidRPr="00962AA2">
        <w:rPr>
          <w:b/>
          <w:lang w:val="en-US" w:eastAsia="zh-CN"/>
        </w:rPr>
        <w:t>FallbackRAR</w:t>
      </w:r>
      <w:proofErr w:type="spellEnd"/>
      <w:r w:rsidR="0046173D">
        <w:rPr>
          <w:b/>
          <w:lang w:val="en-US" w:eastAsia="zh-CN"/>
        </w:rPr>
        <w:t xml:space="preserve"> or </w:t>
      </w:r>
      <w:proofErr w:type="spellStart"/>
      <w:r w:rsidR="0046173D">
        <w:rPr>
          <w:b/>
          <w:lang w:val="en-US" w:eastAsia="zh-CN"/>
        </w:rPr>
        <w:t>backoff</w:t>
      </w:r>
      <w:proofErr w:type="spellEnd"/>
      <w:r w:rsidR="0046173D">
        <w:rPr>
          <w:b/>
          <w:lang w:val="en-US" w:eastAsia="zh-CN"/>
        </w:rPr>
        <w:t xml:space="preserve"> indicat</w:t>
      </w:r>
      <w:r w:rsidR="00EB7DA4">
        <w:rPr>
          <w:b/>
          <w:lang w:val="en-US" w:eastAsia="zh-CN"/>
        </w:rPr>
        <w:t>or</w:t>
      </w:r>
      <w:r w:rsidRPr="00962AA2">
        <w:rPr>
          <w:b/>
          <w:lang w:val="en-US" w:eastAsia="zh-CN"/>
        </w:rPr>
        <w:t xml:space="preserve">) response window can start at the earliest CORESET the UE is configured to receive a PDCCH corresponding to </w:t>
      </w:r>
      <w:proofErr w:type="spellStart"/>
      <w:r w:rsidRPr="00962AA2">
        <w:rPr>
          <w:b/>
          <w:lang w:val="en-US" w:eastAsia="zh-CN"/>
        </w:rPr>
        <w:t>MsgB</w:t>
      </w:r>
      <w:proofErr w:type="spellEnd"/>
      <w:r w:rsidRPr="00962AA2">
        <w:rPr>
          <w:b/>
          <w:lang w:val="en-US" w:eastAsia="zh-CN"/>
        </w:rPr>
        <w:t xml:space="preserve"> (</w:t>
      </w:r>
      <w:proofErr w:type="spellStart"/>
      <w:r w:rsidRPr="00962AA2">
        <w:rPr>
          <w:b/>
          <w:lang w:val="en-US" w:eastAsia="zh-CN"/>
        </w:rPr>
        <w:t>SuccessRAR</w:t>
      </w:r>
      <w:proofErr w:type="spellEnd"/>
      <w:r w:rsidRPr="00962AA2">
        <w:rPr>
          <w:b/>
          <w:lang w:val="en-US" w:eastAsia="zh-CN"/>
        </w:rPr>
        <w:t xml:space="preserve"> or </w:t>
      </w:r>
      <w:proofErr w:type="spellStart"/>
      <w:r w:rsidRPr="00962AA2">
        <w:rPr>
          <w:b/>
          <w:lang w:val="en-US" w:eastAsia="zh-CN"/>
        </w:rPr>
        <w:t>FallbackRAR</w:t>
      </w:r>
      <w:proofErr w:type="spellEnd"/>
      <w:r w:rsidR="00EB7DA4">
        <w:rPr>
          <w:b/>
          <w:lang w:val="en-US" w:eastAsia="zh-CN"/>
        </w:rPr>
        <w:t xml:space="preserve"> or </w:t>
      </w:r>
      <w:proofErr w:type="spellStart"/>
      <w:r w:rsidR="00EB7DA4">
        <w:rPr>
          <w:b/>
          <w:lang w:val="en-US" w:eastAsia="zh-CN"/>
        </w:rPr>
        <w:t>backoff</w:t>
      </w:r>
      <w:proofErr w:type="spellEnd"/>
      <w:r w:rsidR="00EB7DA4">
        <w:rPr>
          <w:b/>
          <w:lang w:val="en-US" w:eastAsia="zh-CN"/>
        </w:rPr>
        <w:t xml:space="preserve"> indicator</w:t>
      </w:r>
      <w:r w:rsidRPr="00962AA2">
        <w:rPr>
          <w:b/>
          <w:lang w:val="en-US" w:eastAsia="zh-CN"/>
        </w:rPr>
        <w:t xml:space="preserve">) that is at least one symbol after the last symbol of the PUSCH of the </w:t>
      </w:r>
      <w:proofErr w:type="spellStart"/>
      <w:r w:rsidRPr="00962AA2">
        <w:rPr>
          <w:b/>
          <w:lang w:val="en-US" w:eastAsia="zh-CN"/>
        </w:rPr>
        <w:t>MsgA</w:t>
      </w:r>
      <w:proofErr w:type="spellEnd"/>
      <w:r w:rsidRPr="00962AA2">
        <w:rPr>
          <w:b/>
          <w:lang w:val="en-US" w:eastAsia="zh-CN"/>
        </w:rPr>
        <w:t>.</w:t>
      </w:r>
    </w:p>
    <w:p w14:paraId="308585CA" w14:textId="29FDA98B" w:rsidR="00773607" w:rsidRDefault="00773607" w:rsidP="00962AA2">
      <w:pPr>
        <w:pStyle w:val="Heading3"/>
        <w:rPr>
          <w:lang w:val="en-US" w:eastAsia="zh-CN"/>
        </w:rPr>
      </w:pPr>
      <w:r>
        <w:rPr>
          <w:lang w:val="en-US" w:eastAsia="zh-CN"/>
        </w:rPr>
        <w:t>2.</w:t>
      </w:r>
      <w:r w:rsidR="1AF75A6F">
        <w:rPr>
          <w:lang w:val="en-US" w:eastAsia="zh-CN"/>
        </w:rPr>
        <w:t>2</w:t>
      </w:r>
      <w:r>
        <w:rPr>
          <w:lang w:val="en-US" w:eastAsia="zh-CN"/>
        </w:rPr>
        <w:t>.</w:t>
      </w:r>
      <w:r w:rsidR="003F3FD4">
        <w:rPr>
          <w:lang w:val="en-US" w:eastAsia="zh-CN"/>
        </w:rPr>
        <w:t>3</w:t>
      </w:r>
      <w:r>
        <w:rPr>
          <w:lang w:val="en-US" w:eastAsia="zh-CN"/>
        </w:rPr>
        <w:t xml:space="preserve"> Search Space</w:t>
      </w:r>
      <w:r w:rsidR="00F03D0C">
        <w:rPr>
          <w:lang w:val="en-US" w:eastAsia="zh-CN"/>
        </w:rPr>
        <w:t xml:space="preserve"> and CORESET</w:t>
      </w:r>
      <w:r>
        <w:rPr>
          <w:lang w:val="en-US" w:eastAsia="zh-CN"/>
        </w:rPr>
        <w:t xml:space="preserve"> for </w:t>
      </w:r>
      <w:proofErr w:type="spellStart"/>
      <w:r>
        <w:rPr>
          <w:lang w:val="en-US" w:eastAsia="zh-CN"/>
        </w:rPr>
        <w:t>MsgB</w:t>
      </w:r>
      <w:proofErr w:type="spellEnd"/>
    </w:p>
    <w:p w14:paraId="790E1BB2" w14:textId="6AAFC060" w:rsidR="00773607" w:rsidRDefault="003B4286" w:rsidP="006466F8">
      <w:pPr>
        <w:jc w:val="both"/>
        <w:rPr>
          <w:lang w:val="en-US" w:eastAsia="zh-CN"/>
        </w:rPr>
      </w:pPr>
      <w:r>
        <w:rPr>
          <w:lang w:val="en-US" w:eastAsia="zh-CN"/>
        </w:rPr>
        <w:t xml:space="preserve">In the 4-step RACH procedure, the Type1-PDCCH common search space (CSS) is used </w:t>
      </w:r>
      <w:r w:rsidR="00AF7130">
        <w:rPr>
          <w:lang w:val="en-US" w:eastAsia="zh-CN"/>
        </w:rPr>
        <w:t>for receiving the PDCCH corresponding to Msg2 (Random Access Response). For 2-step RACH, we can distinguish two cases:</w:t>
      </w:r>
    </w:p>
    <w:p w14:paraId="73740E65" w14:textId="5B01DAE2" w:rsidR="00AF7130" w:rsidRDefault="00AF7130" w:rsidP="00AF7130">
      <w:pPr>
        <w:pStyle w:val="ListParagraph"/>
        <w:numPr>
          <w:ilvl w:val="0"/>
          <w:numId w:val="25"/>
        </w:numPr>
        <w:jc w:val="both"/>
        <w:rPr>
          <w:lang w:val="en-US" w:eastAsia="zh-CN"/>
        </w:rPr>
      </w:pPr>
      <w:r w:rsidRPr="00AF7130">
        <w:rPr>
          <w:lang w:val="en-US" w:eastAsia="zh-CN"/>
        </w:rPr>
        <w:t xml:space="preserve">Users in INACTIVE or IDLE modes. In this case, a common search space should be used for receiving the PDCCH corresponding to </w:t>
      </w:r>
      <w:proofErr w:type="spellStart"/>
      <w:r w:rsidRPr="00AF7130">
        <w:rPr>
          <w:lang w:val="en-US" w:eastAsia="zh-CN"/>
        </w:rPr>
        <w:t>MsgB</w:t>
      </w:r>
      <w:proofErr w:type="spellEnd"/>
      <w:r w:rsidRPr="00AF7130">
        <w:rPr>
          <w:lang w:val="en-US" w:eastAsia="zh-CN"/>
        </w:rPr>
        <w:t xml:space="preserve">, whether </w:t>
      </w:r>
      <w:proofErr w:type="spellStart"/>
      <w:r w:rsidRPr="00AF7130">
        <w:rPr>
          <w:lang w:val="en-US" w:eastAsia="zh-CN"/>
        </w:rPr>
        <w:t>MsgB</w:t>
      </w:r>
      <w:proofErr w:type="spellEnd"/>
      <w:r w:rsidRPr="00AF7130">
        <w:rPr>
          <w:lang w:val="en-US" w:eastAsia="zh-CN"/>
        </w:rPr>
        <w:t xml:space="preserve"> is a </w:t>
      </w:r>
      <w:proofErr w:type="spellStart"/>
      <w:r w:rsidRPr="00AF7130">
        <w:rPr>
          <w:lang w:val="en-US" w:eastAsia="zh-CN"/>
        </w:rPr>
        <w:t>SuccessRAR</w:t>
      </w:r>
      <w:proofErr w:type="spellEnd"/>
      <w:r w:rsidRPr="00AF7130">
        <w:rPr>
          <w:lang w:val="en-US" w:eastAsia="zh-CN"/>
        </w:rPr>
        <w:t xml:space="preserve"> or a </w:t>
      </w:r>
      <w:proofErr w:type="spellStart"/>
      <w:r w:rsidRPr="00AF7130">
        <w:rPr>
          <w:lang w:val="en-US" w:eastAsia="zh-CN"/>
        </w:rPr>
        <w:t>FallbackRAR</w:t>
      </w:r>
      <w:proofErr w:type="spellEnd"/>
      <w:r w:rsidRPr="00AF7130">
        <w:rPr>
          <w:lang w:val="en-US" w:eastAsia="zh-CN"/>
        </w:rPr>
        <w:t>.</w:t>
      </w:r>
      <w:r>
        <w:rPr>
          <w:lang w:val="en-US" w:eastAsia="zh-CN"/>
        </w:rPr>
        <w:t xml:space="preserve"> There are two potential options for this common search space;</w:t>
      </w:r>
    </w:p>
    <w:p w14:paraId="7136E43E" w14:textId="29F93414" w:rsidR="00AF7130" w:rsidRDefault="00AF7130" w:rsidP="00AF7130">
      <w:pPr>
        <w:pStyle w:val="ListParagraph"/>
        <w:numPr>
          <w:ilvl w:val="1"/>
          <w:numId w:val="25"/>
        </w:numPr>
        <w:jc w:val="both"/>
        <w:rPr>
          <w:lang w:val="en-US" w:eastAsia="zh-CN"/>
        </w:rPr>
      </w:pPr>
      <w:r>
        <w:rPr>
          <w:lang w:val="en-US" w:eastAsia="zh-CN"/>
        </w:rPr>
        <w:t>Option 1: It can be the Type1-PDCCH CSS used for 4-step RACH.</w:t>
      </w:r>
    </w:p>
    <w:p w14:paraId="0EE0BDD5" w14:textId="29ECA4B7" w:rsidR="00AF7130" w:rsidRDefault="00AF7130" w:rsidP="00AF7130">
      <w:pPr>
        <w:pStyle w:val="ListParagraph"/>
        <w:numPr>
          <w:ilvl w:val="1"/>
          <w:numId w:val="25"/>
        </w:numPr>
        <w:jc w:val="both"/>
        <w:rPr>
          <w:lang w:val="en-US" w:eastAsia="zh-CN"/>
        </w:rPr>
      </w:pPr>
      <w:r>
        <w:rPr>
          <w:lang w:val="en-US" w:eastAsia="zh-CN"/>
        </w:rPr>
        <w:t>Option 2: A newly defined search space.</w:t>
      </w:r>
    </w:p>
    <w:p w14:paraId="53A8542E" w14:textId="29DEED16" w:rsidR="00CD3BAF" w:rsidRDefault="009D23A7">
      <w:pPr>
        <w:pStyle w:val="ListParagraph"/>
        <w:jc w:val="both"/>
        <w:rPr>
          <w:lang w:val="en-US" w:eastAsia="zh-CN"/>
        </w:rPr>
      </w:pPr>
      <w:r>
        <w:rPr>
          <w:lang w:val="en-US" w:eastAsia="zh-CN"/>
        </w:rPr>
        <w:t xml:space="preserve">A newly defined </w:t>
      </w:r>
      <w:r w:rsidR="00CD3BAF">
        <w:rPr>
          <w:lang w:val="en-US" w:eastAsia="zh-CN"/>
        </w:rPr>
        <w:t xml:space="preserve">common </w:t>
      </w:r>
      <w:r>
        <w:rPr>
          <w:lang w:val="en-US" w:eastAsia="zh-CN"/>
        </w:rPr>
        <w:t>search space</w:t>
      </w:r>
      <w:r w:rsidR="00AF7130">
        <w:rPr>
          <w:lang w:val="en-US" w:eastAsia="zh-CN"/>
        </w:rPr>
        <w:t xml:space="preserve"> can be used to distinguish 4-step RACH and 2-step RACH in case they share the same RNTI</w:t>
      </w:r>
      <w:r>
        <w:rPr>
          <w:lang w:val="en-US" w:eastAsia="zh-CN"/>
        </w:rPr>
        <w:t>, when 4-step RACH preambles and 2-step RACH preamble</w:t>
      </w:r>
      <w:r w:rsidR="006B5A99">
        <w:rPr>
          <w:lang w:val="en-US" w:eastAsia="zh-CN"/>
        </w:rPr>
        <w:t>s</w:t>
      </w:r>
      <w:r>
        <w:rPr>
          <w:lang w:val="en-US" w:eastAsia="zh-CN"/>
        </w:rPr>
        <w:t xml:space="preserve"> share the same RO. This is at the expense of configuration overhead associated with configuring a new common search.</w:t>
      </w:r>
    </w:p>
    <w:p w14:paraId="683A3E3B" w14:textId="4CF0B39E" w:rsidR="00CD3BAF" w:rsidRDefault="00CD3BAF">
      <w:pPr>
        <w:pStyle w:val="ListParagraph"/>
        <w:jc w:val="both"/>
        <w:rPr>
          <w:lang w:val="en-US" w:eastAsia="zh-CN"/>
        </w:rPr>
      </w:pPr>
      <w:r>
        <w:rPr>
          <w:lang w:val="en-US" w:eastAsia="zh-CN"/>
        </w:rPr>
        <w:t>The decision on designing a new common search space for 2-step RACH or reusing the Type1-PDCCH CSS depends on part on the RNTI design of 2-step RACH for shared ROs.</w:t>
      </w:r>
    </w:p>
    <w:p w14:paraId="1E3A122D" w14:textId="635879F0" w:rsidR="000114EE" w:rsidRDefault="00AC76C9">
      <w:pPr>
        <w:pStyle w:val="ListParagraph"/>
        <w:jc w:val="both"/>
        <w:rPr>
          <w:lang w:val="en-US" w:eastAsia="zh-CN"/>
        </w:rPr>
      </w:pPr>
      <w:r>
        <w:rPr>
          <w:noProof/>
        </w:rPr>
        <mc:AlternateContent>
          <mc:Choice Requires="wps">
            <w:drawing>
              <wp:anchor distT="0" distB="0" distL="114300" distR="114300" simplePos="0" relativeHeight="251672578" behindDoc="0" locked="0" layoutInCell="1" allowOverlap="1" wp14:anchorId="5357B3C3" wp14:editId="1F9210F5">
                <wp:simplePos x="0" y="0"/>
                <wp:positionH relativeFrom="margin">
                  <wp:align>left</wp:align>
                </wp:positionH>
                <wp:positionV relativeFrom="paragraph">
                  <wp:posOffset>435610</wp:posOffset>
                </wp:positionV>
                <wp:extent cx="6318250" cy="1828800"/>
                <wp:effectExtent l="0" t="0" r="25400" b="24765"/>
                <wp:wrapSquare wrapText="bothSides"/>
                <wp:docPr id="5" name="Text Box 5"/>
                <wp:cNvGraphicFramePr/>
                <a:graphic xmlns:a="http://schemas.openxmlformats.org/drawingml/2006/main">
                  <a:graphicData uri="http://schemas.microsoft.com/office/word/2010/wordprocessingShape">
                    <wps:wsp>
                      <wps:cNvSpPr txBox="1"/>
                      <wps:spPr>
                        <a:xfrm>
                          <a:off x="0" y="0"/>
                          <a:ext cx="6318250" cy="1828800"/>
                        </a:xfrm>
                        <a:prstGeom prst="rect">
                          <a:avLst/>
                        </a:prstGeom>
                        <a:solidFill>
                          <a:schemeClr val="bg1">
                            <a:lumMod val="95000"/>
                          </a:schemeClr>
                        </a:solidFill>
                        <a:ln w="6350">
                          <a:solidFill>
                            <a:prstClr val="black"/>
                          </a:solidFill>
                        </a:ln>
                      </wps:spPr>
                      <wps:txbx>
                        <w:txbxContent>
                          <w:p w14:paraId="12E2C765" w14:textId="77777777" w:rsidR="00041287" w:rsidRDefault="00041287" w:rsidP="000114EE">
                            <w:pPr>
                              <w:pStyle w:val="Agreement"/>
                            </w:pPr>
                            <w:r>
                              <w:t xml:space="preserve">Will support extension of RAR window without modifying RA-RNTI. </w:t>
                            </w:r>
                          </w:p>
                          <w:p w14:paraId="21081F12" w14:textId="77777777" w:rsidR="00041287" w:rsidRPr="00755FF0" w:rsidRDefault="00041287" w:rsidP="00674CE9">
                            <w:pPr>
                              <w:pStyle w:val="Agreement"/>
                              <w:tabs>
                                <w:tab w:val="num" w:pos="4680"/>
                              </w:tabs>
                            </w:pPr>
                            <w:r>
                              <w:t>Include LSBs of SFN in MSG2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357B3C3" id="Text Box 5" o:spid="_x0000_s1028" type="#_x0000_t202" style="position:absolute;left:0;text-align:left;margin-left:0;margin-top:34.3pt;width:497.5pt;height:2in;z-index:25167257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" fillcolor="#f2f2f2 [3052]" strokeweight=".5pt">
                <v:textbox style="mso-fit-shape-to-text:t">
                  <w:txbxContent>
                    <w:p w14:paraId="12E2C765" w14:textId="77777777" w:rsidR="00041287" w:rsidRDefault="00041287" w:rsidP="000114EE">
                      <w:pPr>
                        <w:pStyle w:val="Agreement"/>
                      </w:pPr>
                      <w:r>
                        <w:t xml:space="preserve">Will support extension of RAR window without modifying RA-RNTI. </w:t>
                      </w:r>
                    </w:p>
                    <w:p w14:paraId="21081F12" w14:textId="77777777" w:rsidR="00041287" w:rsidRPr="00755FF0" w:rsidRDefault="00041287" w:rsidP="00674CE9">
                      <w:pPr>
                        <w:pStyle w:val="Agreement"/>
                        <w:tabs>
                          <w:tab w:val="num" w:pos="4680"/>
                        </w:tabs>
                      </w:pPr>
                      <w:r>
                        <w:t>Include LSBs of SFN in MSG2</w:t>
                      </w:r>
                    </w:p>
                  </w:txbxContent>
                </v:textbox>
                <w10:wrap type="square" anchorx="margin"/>
              </v:shape>
            </w:pict>
          </mc:Fallback>
        </mc:AlternateContent>
      </w:r>
      <w:r w:rsidR="00832AD1">
        <w:rPr>
          <w:lang w:val="en-US" w:eastAsia="zh-CN"/>
        </w:rPr>
        <w:t>For NR-U, RAN2 has agreed to extend the RAR window without modifying the RA-RNTI</w:t>
      </w:r>
      <w:r w:rsidR="000114EE">
        <w:rPr>
          <w:lang w:val="en-US" w:eastAsia="zh-CN"/>
        </w:rPr>
        <w:t xml:space="preserve"> by including the LSBs of the SFN in Msg2</w:t>
      </w:r>
      <w:r w:rsidR="00832AD1">
        <w:rPr>
          <w:lang w:val="en-US" w:eastAsia="zh-CN"/>
        </w:rPr>
        <w:t xml:space="preserve">. </w:t>
      </w:r>
      <w:r w:rsidR="000114EE">
        <w:rPr>
          <w:lang w:val="en-US" w:eastAsia="zh-CN"/>
        </w:rPr>
        <w:t>Agreement from RAN2#107:</w:t>
      </w:r>
    </w:p>
    <w:p w14:paraId="61FAC4BD" w14:textId="49389DDA" w:rsidR="000114EE" w:rsidRDefault="000114EE">
      <w:pPr>
        <w:pStyle w:val="ListParagraph"/>
        <w:jc w:val="both"/>
        <w:rPr>
          <w:lang w:val="en-US" w:eastAsia="zh-CN"/>
        </w:rPr>
      </w:pPr>
    </w:p>
    <w:p w14:paraId="49278BB1" w14:textId="545566CF" w:rsidR="00832AD1" w:rsidRPr="00E90BE6" w:rsidRDefault="00832AD1" w:rsidP="00E90BE6">
      <w:pPr>
        <w:jc w:val="both"/>
        <w:rPr>
          <w:lang w:val="en-US" w:eastAsia="zh-CN"/>
        </w:rPr>
      </w:pPr>
      <w:r w:rsidRPr="00E90BE6">
        <w:rPr>
          <w:lang w:val="en-US" w:eastAsia="zh-CN"/>
        </w:rPr>
        <w:t xml:space="preserve">It is possible </w:t>
      </w:r>
      <w:r w:rsidR="000114EE" w:rsidRPr="00E90BE6">
        <w:rPr>
          <w:lang w:val="en-US" w:eastAsia="zh-CN"/>
        </w:rPr>
        <w:t xml:space="preserve">to use the same solution for 2-step RACH, i.e. the RA-RNTI is used for </w:t>
      </w:r>
      <w:proofErr w:type="spellStart"/>
      <w:r w:rsidR="000114EE" w:rsidRPr="00E90BE6">
        <w:rPr>
          <w:lang w:val="en-US" w:eastAsia="zh-CN"/>
        </w:rPr>
        <w:t>MsgB</w:t>
      </w:r>
      <w:proofErr w:type="spellEnd"/>
      <w:r w:rsidR="000114EE" w:rsidRPr="00E90BE6">
        <w:rPr>
          <w:lang w:val="en-US" w:eastAsia="zh-CN"/>
        </w:rPr>
        <w:t xml:space="preserve">. Furthermore, RAN2 has agreed that the UE should be able to distinguish Msg2 from </w:t>
      </w:r>
      <w:proofErr w:type="spellStart"/>
      <w:r w:rsidR="000114EE" w:rsidRPr="00E90BE6">
        <w:rPr>
          <w:lang w:val="en-US" w:eastAsia="zh-CN"/>
        </w:rPr>
        <w:t>MsgB</w:t>
      </w:r>
      <w:proofErr w:type="spellEnd"/>
      <w:r w:rsidR="000114EE" w:rsidRPr="00E90BE6">
        <w:rPr>
          <w:lang w:val="en-US" w:eastAsia="zh-CN"/>
        </w:rPr>
        <w:t xml:space="preserve">. In this case, if two 2-step RACH and 4-step RACH share the same RO, or if two-step and four-step use separate ROs, but the ROs have the same relative time and frequency position within different radio frames (i.e. they have the same RA-RNTI value), and given the fact that the 2-step RACH window can be longer than 10 </w:t>
      </w:r>
      <w:proofErr w:type="spellStart"/>
      <w:r w:rsidR="000114EE" w:rsidRPr="00E90BE6">
        <w:rPr>
          <w:lang w:val="en-US" w:eastAsia="zh-CN"/>
        </w:rPr>
        <w:t>ms</w:t>
      </w:r>
      <w:proofErr w:type="spellEnd"/>
      <w:r w:rsidR="000114EE" w:rsidRPr="00E90BE6">
        <w:rPr>
          <w:lang w:val="en-US" w:eastAsia="zh-CN"/>
        </w:rPr>
        <w:t>, the search space of 2-step RACH should be separately configured from that of 4-step RACH and have no overlapping monitoring occasions.</w:t>
      </w:r>
    </w:p>
    <w:p w14:paraId="79E78C6D" w14:textId="7CD4CE94" w:rsidR="00AF7130" w:rsidRDefault="009D23A7" w:rsidP="00AF7130">
      <w:pPr>
        <w:pStyle w:val="ListParagraph"/>
        <w:numPr>
          <w:ilvl w:val="0"/>
          <w:numId w:val="25"/>
        </w:numPr>
        <w:jc w:val="both"/>
        <w:rPr>
          <w:lang w:val="en-US" w:eastAsia="zh-CN"/>
        </w:rPr>
      </w:pPr>
      <w:r>
        <w:rPr>
          <w:lang w:val="en-US" w:eastAsia="zh-CN"/>
        </w:rPr>
        <w:t xml:space="preserve">Users in CONNECTED mode. In this case, </w:t>
      </w:r>
      <w:r w:rsidR="00602887">
        <w:rPr>
          <w:lang w:val="en-US" w:eastAsia="zh-CN"/>
        </w:rPr>
        <w:t xml:space="preserve">the </w:t>
      </w:r>
      <w:r>
        <w:rPr>
          <w:lang w:val="en-US" w:eastAsia="zh-CN"/>
        </w:rPr>
        <w:t xml:space="preserve">PDCCH associated with the </w:t>
      </w:r>
      <w:proofErr w:type="spellStart"/>
      <w:r>
        <w:rPr>
          <w:lang w:val="en-US" w:eastAsia="zh-CN"/>
        </w:rPr>
        <w:t>SuccessRAR</w:t>
      </w:r>
      <w:proofErr w:type="spellEnd"/>
      <w:r w:rsidR="008677A8">
        <w:rPr>
          <w:lang w:val="en-US" w:eastAsia="zh-CN"/>
        </w:rPr>
        <w:t xml:space="preserve"> </w:t>
      </w:r>
      <w:r w:rsidR="00602887">
        <w:rPr>
          <w:lang w:val="en-US" w:eastAsia="zh-CN"/>
        </w:rPr>
        <w:t>can be received in a UE-specific search space or a</w:t>
      </w:r>
      <w:r w:rsidR="008677A8">
        <w:rPr>
          <w:lang w:val="en-US" w:eastAsia="zh-CN"/>
        </w:rPr>
        <w:t xml:space="preserve"> common search space</w:t>
      </w:r>
      <w:r>
        <w:rPr>
          <w:lang w:val="en-US" w:eastAsia="zh-CN"/>
        </w:rPr>
        <w:t>. For the Fallback RAR, the network doesn’t know the UE’s C-RNTI, hence a common search space should be used</w:t>
      </w:r>
      <w:r w:rsidR="00CD3BAF">
        <w:rPr>
          <w:lang w:val="en-US" w:eastAsia="zh-CN"/>
        </w:rPr>
        <w:t xml:space="preserve"> as discussed in </w:t>
      </w:r>
      <w:r w:rsidR="001E5221">
        <w:rPr>
          <w:lang w:val="en-US" w:eastAsia="zh-CN"/>
        </w:rPr>
        <w:t xml:space="preserve">the </w:t>
      </w:r>
      <w:r w:rsidR="00CD3BAF">
        <w:rPr>
          <w:lang w:val="en-US" w:eastAsia="zh-CN"/>
        </w:rPr>
        <w:t>case of INACTIVE and IDLE mode UEs</w:t>
      </w:r>
      <w:r>
        <w:rPr>
          <w:lang w:val="en-US" w:eastAsia="zh-CN"/>
        </w:rPr>
        <w:t>.</w:t>
      </w:r>
    </w:p>
    <w:p w14:paraId="084D23B4" w14:textId="30A04DA2" w:rsidR="00F03D0C" w:rsidRDefault="00F03D0C" w:rsidP="00F03D0C">
      <w:pPr>
        <w:jc w:val="both"/>
        <w:rPr>
          <w:b/>
          <w:lang w:val="en-US" w:eastAsia="zh-CN"/>
        </w:rPr>
      </w:pPr>
      <w:r w:rsidRPr="00962AA2">
        <w:rPr>
          <w:b/>
          <w:lang w:val="en-US" w:eastAsia="zh-CN"/>
        </w:rPr>
        <w:t xml:space="preserve">Observation </w:t>
      </w:r>
      <w:r w:rsidR="00337751">
        <w:rPr>
          <w:b/>
          <w:lang w:val="en-US" w:eastAsia="zh-CN"/>
        </w:rPr>
        <w:t>1</w:t>
      </w:r>
      <w:r w:rsidRPr="00962AA2">
        <w:rPr>
          <w:b/>
          <w:lang w:val="en-US" w:eastAsia="zh-CN"/>
        </w:rPr>
        <w:t xml:space="preserve">: For 2-step RACH procedure sharing </w:t>
      </w:r>
      <w:proofErr w:type="gramStart"/>
      <w:r w:rsidRPr="00962AA2">
        <w:rPr>
          <w:b/>
          <w:lang w:val="en-US" w:eastAsia="zh-CN"/>
        </w:rPr>
        <w:t>an</w:t>
      </w:r>
      <w:proofErr w:type="gramEnd"/>
      <w:r w:rsidRPr="00962AA2">
        <w:rPr>
          <w:b/>
          <w:lang w:val="en-US" w:eastAsia="zh-CN"/>
        </w:rPr>
        <w:t xml:space="preserve"> RO with 4-step RACH, </w:t>
      </w:r>
      <w:r w:rsidR="00CD3BAF" w:rsidRPr="00962AA2">
        <w:rPr>
          <w:b/>
          <w:lang w:val="en-US" w:eastAsia="zh-CN"/>
        </w:rPr>
        <w:t xml:space="preserve">whether </w:t>
      </w:r>
      <w:r w:rsidRPr="00962AA2">
        <w:rPr>
          <w:b/>
          <w:lang w:val="en-US" w:eastAsia="zh-CN"/>
        </w:rPr>
        <w:t xml:space="preserve">the RNTI design </w:t>
      </w:r>
      <w:r w:rsidR="00CD3BAF" w:rsidRPr="00962AA2">
        <w:rPr>
          <w:b/>
          <w:lang w:val="en-US" w:eastAsia="zh-CN"/>
        </w:rPr>
        <w:t>is</w:t>
      </w:r>
      <w:r w:rsidRPr="00962AA2">
        <w:rPr>
          <w:b/>
          <w:lang w:val="en-US" w:eastAsia="zh-CN"/>
        </w:rPr>
        <w:t xml:space="preserve"> distinct for 2-step RACH and 4-step RACH</w:t>
      </w:r>
      <w:r w:rsidR="00CD3BAF" w:rsidRPr="00962AA2">
        <w:rPr>
          <w:b/>
          <w:lang w:val="en-US" w:eastAsia="zh-CN"/>
        </w:rPr>
        <w:t xml:space="preserve"> impacts the decision of </w:t>
      </w:r>
      <w:r w:rsidR="003E51D1" w:rsidRPr="00962AA2">
        <w:rPr>
          <w:b/>
          <w:lang w:val="en-US" w:eastAsia="zh-CN"/>
        </w:rPr>
        <w:t>whether to have a new common search space for 2-step RACH or reuse the</w:t>
      </w:r>
      <w:r w:rsidR="006C1340" w:rsidRPr="00962AA2">
        <w:rPr>
          <w:b/>
          <w:lang w:val="en-US" w:eastAsia="zh-CN"/>
        </w:rPr>
        <w:t xml:space="preserve"> Type1-PDCCH common search space (CSS)</w:t>
      </w:r>
      <w:r w:rsidRPr="00962AA2">
        <w:rPr>
          <w:b/>
          <w:lang w:val="en-US" w:eastAsia="zh-CN"/>
        </w:rPr>
        <w:t>.</w:t>
      </w:r>
    </w:p>
    <w:p w14:paraId="5BEBF95D" w14:textId="2ECE6CA9" w:rsidR="000114EE" w:rsidRPr="00962AA2" w:rsidRDefault="000114EE" w:rsidP="00F03D0C">
      <w:pPr>
        <w:jc w:val="both"/>
        <w:rPr>
          <w:b/>
          <w:lang w:val="en-US" w:eastAsia="zh-CN"/>
        </w:rPr>
      </w:pPr>
      <w:r w:rsidRPr="00337751">
        <w:rPr>
          <w:b/>
          <w:lang w:val="en-US" w:eastAsia="zh-CN"/>
        </w:rPr>
        <w:t xml:space="preserve">Observation </w:t>
      </w:r>
      <w:r w:rsidR="00337751" w:rsidRPr="00337751">
        <w:rPr>
          <w:b/>
          <w:lang w:val="en-US" w:eastAsia="zh-CN"/>
        </w:rPr>
        <w:t>2</w:t>
      </w:r>
      <w:r w:rsidRPr="00337751">
        <w:rPr>
          <w:b/>
          <w:lang w:val="en-US" w:eastAsia="zh-CN"/>
        </w:rPr>
        <w:t>:</w:t>
      </w:r>
      <w:r>
        <w:rPr>
          <w:b/>
          <w:lang w:val="en-US" w:eastAsia="zh-CN"/>
        </w:rPr>
        <w:t xml:space="preserve"> Send LS to RAN2 to inquire about the RNTI design of </w:t>
      </w:r>
      <w:proofErr w:type="spellStart"/>
      <w:r>
        <w:rPr>
          <w:b/>
          <w:lang w:val="en-US" w:eastAsia="zh-CN"/>
        </w:rPr>
        <w:t>MsgB</w:t>
      </w:r>
      <w:proofErr w:type="spellEnd"/>
      <w:r>
        <w:rPr>
          <w:b/>
          <w:lang w:val="en-US" w:eastAsia="zh-CN"/>
        </w:rPr>
        <w:t>, as this can have an impact on the design of the Search Space.</w:t>
      </w:r>
    </w:p>
    <w:p w14:paraId="6991C95D" w14:textId="28DC3769" w:rsidR="006C1340" w:rsidRPr="00962AA2" w:rsidRDefault="00F03D0C" w:rsidP="00F03D0C">
      <w:pPr>
        <w:jc w:val="both"/>
        <w:rPr>
          <w:b/>
          <w:lang w:val="en-US" w:eastAsia="zh-CN"/>
        </w:rPr>
      </w:pPr>
      <w:r w:rsidRPr="00962AA2">
        <w:rPr>
          <w:b/>
          <w:lang w:val="en-US" w:eastAsia="zh-CN"/>
        </w:rPr>
        <w:t xml:space="preserve">Proposal </w:t>
      </w:r>
      <w:r w:rsidR="00EC11F9">
        <w:rPr>
          <w:b/>
          <w:lang w:val="en-US" w:eastAsia="zh-CN"/>
        </w:rPr>
        <w:t>3</w:t>
      </w:r>
      <w:r w:rsidRPr="00962AA2">
        <w:rPr>
          <w:b/>
          <w:lang w:val="en-US" w:eastAsia="zh-CN"/>
        </w:rPr>
        <w:t>: Users in INACTIVE and IDLE modes</w:t>
      </w:r>
      <w:r w:rsidR="006C1340" w:rsidRPr="00962AA2">
        <w:rPr>
          <w:b/>
          <w:lang w:val="en-US" w:eastAsia="zh-CN"/>
        </w:rPr>
        <w:t xml:space="preserve"> or Users in CONNECTED mode with </w:t>
      </w:r>
      <w:proofErr w:type="spellStart"/>
      <w:r w:rsidR="006C1340" w:rsidRPr="00962AA2">
        <w:rPr>
          <w:b/>
          <w:lang w:val="en-US" w:eastAsia="zh-CN"/>
        </w:rPr>
        <w:t>FallbackRAR</w:t>
      </w:r>
      <w:proofErr w:type="spellEnd"/>
    </w:p>
    <w:p w14:paraId="32D68DE7" w14:textId="5E40707E" w:rsidR="006C1340" w:rsidRDefault="006C1340" w:rsidP="006C1340">
      <w:pPr>
        <w:pStyle w:val="ListParagraph"/>
        <w:numPr>
          <w:ilvl w:val="0"/>
          <w:numId w:val="63"/>
        </w:numPr>
        <w:jc w:val="both"/>
        <w:rPr>
          <w:b/>
          <w:i/>
          <w:lang w:val="en-US" w:eastAsia="zh-CN"/>
        </w:rPr>
      </w:pPr>
      <w:r>
        <w:rPr>
          <w:b/>
          <w:i/>
          <w:lang w:val="en-US" w:eastAsia="zh-CN"/>
        </w:rPr>
        <w:t xml:space="preserve">Configure a new common search space for 2-step RACH </w:t>
      </w:r>
      <w:r w:rsidRPr="00ED17F1">
        <w:rPr>
          <w:b/>
          <w:i/>
          <w:lang w:val="en-US" w:eastAsia="zh-CN"/>
        </w:rPr>
        <w:t xml:space="preserve">to receive the PDCCH associated with </w:t>
      </w:r>
      <w:proofErr w:type="spellStart"/>
      <w:r w:rsidRPr="00ED17F1">
        <w:rPr>
          <w:b/>
          <w:i/>
          <w:lang w:val="en-US" w:eastAsia="zh-CN"/>
        </w:rPr>
        <w:t>MsgB</w:t>
      </w:r>
      <w:proofErr w:type="spellEnd"/>
      <w:r>
        <w:rPr>
          <w:b/>
          <w:i/>
          <w:lang w:val="en-US" w:eastAsia="zh-CN"/>
        </w:rPr>
        <w:t>.</w:t>
      </w:r>
      <w:r w:rsidR="00A64C9D">
        <w:rPr>
          <w:b/>
          <w:i/>
          <w:lang w:val="en-US" w:eastAsia="zh-CN"/>
        </w:rPr>
        <w:t xml:space="preserve"> This search space has no overlapping monitoring occasions with the Type1-PDCCH CSS.</w:t>
      </w:r>
    </w:p>
    <w:p w14:paraId="0289327C" w14:textId="29E57D13" w:rsidR="00F03D0C" w:rsidRPr="00962AA2" w:rsidRDefault="006C1340" w:rsidP="00962AA2">
      <w:pPr>
        <w:pStyle w:val="ListParagraph"/>
        <w:numPr>
          <w:ilvl w:val="0"/>
          <w:numId w:val="63"/>
        </w:numPr>
        <w:jc w:val="both"/>
        <w:rPr>
          <w:b/>
          <w:i/>
          <w:lang w:val="en-US" w:eastAsia="zh-CN"/>
        </w:rPr>
      </w:pPr>
      <w:r>
        <w:rPr>
          <w:b/>
          <w:i/>
          <w:lang w:val="en-US" w:eastAsia="zh-CN"/>
        </w:rPr>
        <w:t xml:space="preserve">If the new common search space for 2-step RACH is not configured, </w:t>
      </w:r>
      <w:r w:rsidR="00F03D0C" w:rsidRPr="00962AA2">
        <w:rPr>
          <w:b/>
          <w:i/>
          <w:lang w:val="en-US" w:eastAsia="zh-CN"/>
        </w:rPr>
        <w:t xml:space="preserve">use Type1-PDCCH CSS to receive the PDCCH associated with </w:t>
      </w:r>
      <w:proofErr w:type="spellStart"/>
      <w:r w:rsidR="00F03D0C" w:rsidRPr="00962AA2">
        <w:rPr>
          <w:b/>
          <w:i/>
          <w:lang w:val="en-US" w:eastAsia="zh-CN"/>
        </w:rPr>
        <w:t>MsgB</w:t>
      </w:r>
      <w:proofErr w:type="spellEnd"/>
      <w:r w:rsidR="00F03D0C" w:rsidRPr="00962AA2">
        <w:rPr>
          <w:b/>
          <w:i/>
          <w:lang w:val="en-US" w:eastAsia="zh-CN"/>
        </w:rPr>
        <w:t>.</w:t>
      </w:r>
    </w:p>
    <w:p w14:paraId="119B733E" w14:textId="1F206374" w:rsidR="00F03D0C" w:rsidRPr="00962AA2" w:rsidRDefault="00F03D0C" w:rsidP="00F03D0C">
      <w:pPr>
        <w:jc w:val="both"/>
        <w:rPr>
          <w:b/>
          <w:lang w:val="en-US" w:eastAsia="zh-CN"/>
        </w:rPr>
      </w:pPr>
      <w:r w:rsidRPr="00962AA2">
        <w:rPr>
          <w:b/>
          <w:lang w:val="en-US" w:eastAsia="zh-CN"/>
        </w:rPr>
        <w:t xml:space="preserve">Proposal </w:t>
      </w:r>
      <w:r w:rsidR="00851F7C">
        <w:rPr>
          <w:b/>
          <w:lang w:val="en-US" w:eastAsia="zh-CN"/>
        </w:rPr>
        <w:t>4</w:t>
      </w:r>
      <w:r w:rsidRPr="00962AA2">
        <w:rPr>
          <w:b/>
          <w:lang w:val="en-US" w:eastAsia="zh-CN"/>
        </w:rPr>
        <w:t xml:space="preserve">: Users in CONNECTED mode use UE </w:t>
      </w:r>
      <w:r w:rsidR="00B3597D">
        <w:rPr>
          <w:b/>
          <w:lang w:val="en-US" w:eastAsia="zh-CN"/>
        </w:rPr>
        <w:t>S</w:t>
      </w:r>
      <w:r w:rsidRPr="00962AA2">
        <w:rPr>
          <w:b/>
          <w:lang w:val="en-US" w:eastAsia="zh-CN"/>
        </w:rPr>
        <w:t xml:space="preserve">pecific </w:t>
      </w:r>
      <w:r w:rsidR="00B3597D">
        <w:rPr>
          <w:b/>
          <w:lang w:val="en-US" w:eastAsia="zh-CN"/>
        </w:rPr>
        <w:t>S</w:t>
      </w:r>
      <w:r w:rsidRPr="00962AA2">
        <w:rPr>
          <w:b/>
          <w:lang w:val="en-US" w:eastAsia="zh-CN"/>
        </w:rPr>
        <w:t xml:space="preserve">earch </w:t>
      </w:r>
      <w:r w:rsidR="00B3597D">
        <w:rPr>
          <w:b/>
          <w:lang w:val="en-US" w:eastAsia="zh-CN"/>
        </w:rPr>
        <w:t>S</w:t>
      </w:r>
      <w:r w:rsidRPr="00962AA2">
        <w:rPr>
          <w:b/>
          <w:lang w:val="en-US" w:eastAsia="zh-CN"/>
        </w:rPr>
        <w:t>pace</w:t>
      </w:r>
      <w:r w:rsidR="00B3597D">
        <w:rPr>
          <w:b/>
          <w:lang w:val="en-US" w:eastAsia="zh-CN"/>
        </w:rPr>
        <w:t xml:space="preserve"> (USS)</w:t>
      </w:r>
      <w:r w:rsidR="00602887" w:rsidRPr="00962AA2">
        <w:rPr>
          <w:b/>
          <w:lang w:val="en-US" w:eastAsia="zh-CN"/>
        </w:rPr>
        <w:t xml:space="preserve">, or </w:t>
      </w:r>
      <w:r w:rsidR="00B3597D">
        <w:rPr>
          <w:b/>
          <w:lang w:val="en-US" w:eastAsia="zh-CN"/>
        </w:rPr>
        <w:t>C</w:t>
      </w:r>
      <w:r w:rsidR="00602887" w:rsidRPr="00962AA2">
        <w:rPr>
          <w:b/>
          <w:lang w:val="en-US" w:eastAsia="zh-CN"/>
        </w:rPr>
        <w:t xml:space="preserve">ommon </w:t>
      </w:r>
      <w:r w:rsidR="00B3597D">
        <w:rPr>
          <w:b/>
          <w:lang w:val="en-US" w:eastAsia="zh-CN"/>
        </w:rPr>
        <w:t>S</w:t>
      </w:r>
      <w:r w:rsidR="00602887" w:rsidRPr="00962AA2">
        <w:rPr>
          <w:b/>
          <w:lang w:val="en-US" w:eastAsia="zh-CN"/>
        </w:rPr>
        <w:t xml:space="preserve">earch </w:t>
      </w:r>
      <w:r w:rsidR="00B3597D">
        <w:rPr>
          <w:b/>
          <w:lang w:val="en-US" w:eastAsia="zh-CN"/>
        </w:rPr>
        <w:t>S</w:t>
      </w:r>
      <w:r w:rsidR="00602887" w:rsidRPr="00962AA2">
        <w:rPr>
          <w:b/>
          <w:lang w:val="en-US" w:eastAsia="zh-CN"/>
        </w:rPr>
        <w:t>pace</w:t>
      </w:r>
      <w:r w:rsidR="00B3597D">
        <w:rPr>
          <w:b/>
          <w:lang w:val="en-US" w:eastAsia="zh-CN"/>
        </w:rPr>
        <w:t xml:space="preserve"> (CSS)</w:t>
      </w:r>
      <w:r w:rsidRPr="00962AA2">
        <w:rPr>
          <w:b/>
          <w:lang w:val="en-US" w:eastAsia="zh-CN"/>
        </w:rPr>
        <w:t xml:space="preserve"> to receive the PDCCH associated with the </w:t>
      </w:r>
      <w:proofErr w:type="spellStart"/>
      <w:r w:rsidRPr="00962AA2">
        <w:rPr>
          <w:b/>
          <w:lang w:val="en-US" w:eastAsia="zh-CN"/>
        </w:rPr>
        <w:t>SuccessRAR</w:t>
      </w:r>
      <w:proofErr w:type="spellEnd"/>
      <w:r w:rsidRPr="00962AA2">
        <w:rPr>
          <w:b/>
          <w:lang w:val="en-US" w:eastAsia="zh-CN"/>
        </w:rPr>
        <w:t>.</w:t>
      </w:r>
    </w:p>
    <w:p w14:paraId="1F7C15E3" w14:textId="56AA812B" w:rsidR="00AF7130" w:rsidRDefault="002C613F" w:rsidP="006466F8">
      <w:pPr>
        <w:jc w:val="both"/>
        <w:rPr>
          <w:lang w:val="en-US" w:eastAsia="zh-CN"/>
        </w:rPr>
      </w:pPr>
      <w:r>
        <w:rPr>
          <w:lang w:val="en-US" w:eastAsia="zh-CN"/>
        </w:rPr>
        <w:t xml:space="preserve">In the 4-step RACH procedure, </w:t>
      </w:r>
      <w:r w:rsidR="00146AF8">
        <w:rPr>
          <w:lang w:val="en-US" w:eastAsia="zh-CN"/>
        </w:rPr>
        <w:t xml:space="preserve">a CORESET is configured for 4-step RACH. For 2-step RACH, the same CORESET can be used for users in the INACTIVE and IDLE mode, as well as users in the CONNECTED mode for the </w:t>
      </w:r>
      <w:proofErr w:type="spellStart"/>
      <w:r w:rsidR="00146AF8">
        <w:rPr>
          <w:lang w:val="en-US" w:eastAsia="zh-CN"/>
        </w:rPr>
        <w:t>FallbackRAR</w:t>
      </w:r>
      <w:proofErr w:type="spellEnd"/>
      <w:r w:rsidR="00146AF8">
        <w:rPr>
          <w:lang w:val="en-US" w:eastAsia="zh-CN"/>
        </w:rPr>
        <w:t xml:space="preserve">. </w:t>
      </w:r>
      <w:r w:rsidR="004721A1">
        <w:rPr>
          <w:lang w:val="en-US" w:eastAsia="zh-CN"/>
        </w:rPr>
        <w:t>Alternatively, a</w:t>
      </w:r>
      <w:r w:rsidR="004721A1" w:rsidRPr="00D8451B">
        <w:rPr>
          <w:lang w:val="en-US" w:eastAsia="zh-CN"/>
        </w:rPr>
        <w:t xml:space="preserve"> newly defined </w:t>
      </w:r>
      <w:r w:rsidR="004721A1">
        <w:rPr>
          <w:lang w:val="en-US" w:eastAsia="zh-CN"/>
        </w:rPr>
        <w:t>CORESET</w:t>
      </w:r>
      <w:r w:rsidR="004721A1" w:rsidRPr="00D8451B">
        <w:rPr>
          <w:lang w:val="en-US" w:eastAsia="zh-CN"/>
        </w:rPr>
        <w:t xml:space="preserve"> can be used to distinguish 4-step RACH and 2-step RACH in case they share the same RNTI</w:t>
      </w:r>
      <w:r w:rsidR="004721A1">
        <w:rPr>
          <w:lang w:val="en-US" w:eastAsia="zh-CN"/>
        </w:rPr>
        <w:t xml:space="preserve"> and the same search space</w:t>
      </w:r>
      <w:r w:rsidR="004721A1" w:rsidRPr="00D8451B">
        <w:rPr>
          <w:lang w:val="en-US" w:eastAsia="zh-CN"/>
        </w:rPr>
        <w:t xml:space="preserve">, when 4-step RACH preambles and 2-step RACH preambles share the same RO. This is at the expense of configuration overhead associated with configuring a new </w:t>
      </w:r>
      <w:r w:rsidR="004721A1">
        <w:rPr>
          <w:lang w:val="en-US" w:eastAsia="zh-CN"/>
        </w:rPr>
        <w:t>CORESET</w:t>
      </w:r>
      <w:r w:rsidR="004721A1" w:rsidRPr="00D8451B">
        <w:rPr>
          <w:lang w:val="en-US" w:eastAsia="zh-CN"/>
        </w:rPr>
        <w:t>.</w:t>
      </w:r>
      <w:r w:rsidR="004721A1">
        <w:rPr>
          <w:lang w:val="en-US" w:eastAsia="zh-CN"/>
        </w:rPr>
        <w:t xml:space="preserve"> </w:t>
      </w:r>
      <w:r w:rsidR="004721A1" w:rsidRPr="00D8451B">
        <w:rPr>
          <w:lang w:val="en-US" w:eastAsia="zh-CN"/>
        </w:rPr>
        <w:t xml:space="preserve">The decision on designing a new </w:t>
      </w:r>
      <w:r w:rsidR="004721A1">
        <w:rPr>
          <w:lang w:val="en-US" w:eastAsia="zh-CN"/>
        </w:rPr>
        <w:t>CORESET</w:t>
      </w:r>
      <w:r w:rsidR="004721A1" w:rsidRPr="00D8451B">
        <w:rPr>
          <w:lang w:val="en-US" w:eastAsia="zh-CN"/>
        </w:rPr>
        <w:t xml:space="preserve"> for 2-step RACH or reusing the </w:t>
      </w:r>
      <w:r w:rsidR="004721A1">
        <w:rPr>
          <w:lang w:val="en-US" w:eastAsia="zh-CN"/>
        </w:rPr>
        <w:t>CORESET of 4-step RACH</w:t>
      </w:r>
      <w:r w:rsidR="004721A1" w:rsidRPr="00D8451B">
        <w:rPr>
          <w:lang w:val="en-US" w:eastAsia="zh-CN"/>
        </w:rPr>
        <w:t xml:space="preserve"> depends on part on the RNTI design of 2-step RACH for shared ROs</w:t>
      </w:r>
      <w:r w:rsidR="004721A1">
        <w:rPr>
          <w:lang w:val="en-US" w:eastAsia="zh-CN"/>
        </w:rPr>
        <w:t xml:space="preserve"> and the 2-step RACH Search Space design</w:t>
      </w:r>
      <w:r w:rsidR="004721A1" w:rsidRPr="00D8451B">
        <w:rPr>
          <w:lang w:val="en-US" w:eastAsia="zh-CN"/>
        </w:rPr>
        <w:t>.</w:t>
      </w:r>
      <w:r w:rsidR="004721A1">
        <w:rPr>
          <w:lang w:val="en-US" w:eastAsia="zh-CN"/>
        </w:rPr>
        <w:t xml:space="preserve"> </w:t>
      </w:r>
      <w:r w:rsidR="00146AF8">
        <w:rPr>
          <w:lang w:val="en-US" w:eastAsia="zh-CN"/>
        </w:rPr>
        <w:t xml:space="preserve">For users in the CONNECTED mode with </w:t>
      </w:r>
      <w:proofErr w:type="spellStart"/>
      <w:r w:rsidR="00146AF8">
        <w:rPr>
          <w:lang w:val="en-US" w:eastAsia="zh-CN"/>
        </w:rPr>
        <w:t>SuccessRAR</w:t>
      </w:r>
      <w:proofErr w:type="spellEnd"/>
      <w:r w:rsidR="00146AF8">
        <w:rPr>
          <w:lang w:val="en-US" w:eastAsia="zh-CN"/>
        </w:rPr>
        <w:t>, the CORESET associated with the</w:t>
      </w:r>
      <w:r w:rsidR="005D6989">
        <w:rPr>
          <w:lang w:val="en-US" w:eastAsia="zh-CN"/>
        </w:rPr>
        <w:t xml:space="preserve"> UE Specific Search Space</w:t>
      </w:r>
      <w:r w:rsidR="00146AF8">
        <w:rPr>
          <w:lang w:val="en-US" w:eastAsia="zh-CN"/>
        </w:rPr>
        <w:t xml:space="preserve"> </w:t>
      </w:r>
      <w:r w:rsidR="005D6989">
        <w:rPr>
          <w:lang w:val="en-US" w:eastAsia="zh-CN"/>
        </w:rPr>
        <w:t>(</w:t>
      </w:r>
      <w:r w:rsidR="00146AF8">
        <w:rPr>
          <w:lang w:val="en-US" w:eastAsia="zh-CN"/>
        </w:rPr>
        <w:t>USS</w:t>
      </w:r>
      <w:r w:rsidR="005D6989">
        <w:rPr>
          <w:lang w:val="en-US" w:eastAsia="zh-CN"/>
        </w:rPr>
        <w:t>)</w:t>
      </w:r>
      <w:r w:rsidR="00146AF8">
        <w:rPr>
          <w:lang w:val="en-US" w:eastAsia="zh-CN"/>
        </w:rPr>
        <w:t xml:space="preserve"> is used.</w:t>
      </w:r>
    </w:p>
    <w:p w14:paraId="374AA40F" w14:textId="42D39812" w:rsidR="00146AF8" w:rsidRPr="00962AA2" w:rsidRDefault="00146AF8" w:rsidP="006466F8">
      <w:pPr>
        <w:jc w:val="both"/>
        <w:rPr>
          <w:b/>
          <w:lang w:val="en-US" w:eastAsia="zh-CN"/>
        </w:rPr>
      </w:pPr>
      <w:bookmarkStart w:id="15" w:name="_Hlk16676745"/>
      <w:r w:rsidRPr="00962AA2">
        <w:rPr>
          <w:b/>
          <w:lang w:val="en-US" w:eastAsia="zh-CN"/>
        </w:rPr>
        <w:t xml:space="preserve">Proposal </w:t>
      </w:r>
      <w:r w:rsidR="00851F7C">
        <w:rPr>
          <w:b/>
          <w:lang w:val="en-US" w:eastAsia="zh-CN"/>
        </w:rPr>
        <w:t>5</w:t>
      </w:r>
      <w:r w:rsidRPr="00962AA2">
        <w:rPr>
          <w:b/>
          <w:lang w:val="en-US" w:eastAsia="zh-CN"/>
        </w:rPr>
        <w:t xml:space="preserve">: </w:t>
      </w:r>
      <w:r w:rsidR="00814595">
        <w:rPr>
          <w:b/>
          <w:lang w:val="en-US" w:eastAsia="zh-CN"/>
        </w:rPr>
        <w:t>The CORESET configured for 4-step RACH can be used for u</w:t>
      </w:r>
      <w:r w:rsidRPr="00962AA2">
        <w:rPr>
          <w:b/>
          <w:lang w:val="en-US" w:eastAsia="zh-CN"/>
        </w:rPr>
        <w:t>sers in INACT</w:t>
      </w:r>
      <w:r w:rsidR="00814595">
        <w:rPr>
          <w:b/>
          <w:lang w:val="en-US" w:eastAsia="zh-CN"/>
        </w:rPr>
        <w:t>I</w:t>
      </w:r>
      <w:r w:rsidRPr="00962AA2">
        <w:rPr>
          <w:b/>
          <w:lang w:val="en-US" w:eastAsia="zh-CN"/>
        </w:rPr>
        <w:t xml:space="preserve">VE and IDLE modes as well as users in CONNECTED mode when receiving the </w:t>
      </w:r>
      <w:proofErr w:type="spellStart"/>
      <w:r w:rsidRPr="00962AA2">
        <w:rPr>
          <w:b/>
          <w:lang w:val="en-US" w:eastAsia="zh-CN"/>
        </w:rPr>
        <w:t>FallbackRAR</w:t>
      </w:r>
      <w:proofErr w:type="spellEnd"/>
      <w:r w:rsidR="00820F10" w:rsidRPr="00962AA2">
        <w:rPr>
          <w:b/>
          <w:lang w:val="en-US" w:eastAsia="zh-CN"/>
        </w:rPr>
        <w:t xml:space="preserve">. Users in CONNECTED mode when receiving the </w:t>
      </w:r>
      <w:proofErr w:type="spellStart"/>
      <w:r w:rsidR="00820F10" w:rsidRPr="00962AA2">
        <w:rPr>
          <w:b/>
          <w:lang w:val="en-US" w:eastAsia="zh-CN"/>
        </w:rPr>
        <w:t>SuccessRAR</w:t>
      </w:r>
      <w:proofErr w:type="spellEnd"/>
      <w:r w:rsidR="00820F10" w:rsidRPr="00962AA2">
        <w:rPr>
          <w:b/>
          <w:lang w:val="en-US" w:eastAsia="zh-CN"/>
        </w:rPr>
        <w:t xml:space="preserve"> use the CORESET associated with the USS</w:t>
      </w:r>
      <w:r w:rsidR="00602887" w:rsidRPr="00962AA2">
        <w:rPr>
          <w:b/>
          <w:lang w:val="en-US" w:eastAsia="zh-CN"/>
        </w:rPr>
        <w:t xml:space="preserve"> or CSS used to receive the corresponding PDCCH</w:t>
      </w:r>
      <w:r w:rsidR="00820F10" w:rsidRPr="00962AA2">
        <w:rPr>
          <w:b/>
          <w:lang w:val="en-US" w:eastAsia="zh-CN"/>
        </w:rPr>
        <w:t>.</w:t>
      </w:r>
    </w:p>
    <w:bookmarkEnd w:id="15"/>
    <w:p w14:paraId="74A1652B" w14:textId="3DE5660C" w:rsidR="004721A1" w:rsidRDefault="004721A1" w:rsidP="004721A1">
      <w:pPr>
        <w:pStyle w:val="Heading3"/>
        <w:rPr>
          <w:lang w:val="en-US" w:eastAsia="zh-CN"/>
        </w:rPr>
      </w:pPr>
      <w:r>
        <w:rPr>
          <w:lang w:val="en-US" w:eastAsia="zh-CN"/>
        </w:rPr>
        <w:t>2.</w:t>
      </w:r>
      <w:r w:rsidR="5714D328">
        <w:rPr>
          <w:lang w:val="en-US" w:eastAsia="zh-CN"/>
        </w:rPr>
        <w:t>2</w:t>
      </w:r>
      <w:r>
        <w:rPr>
          <w:lang w:val="en-US" w:eastAsia="zh-CN"/>
        </w:rPr>
        <w:t xml:space="preserve">.4 DCI design of </w:t>
      </w:r>
      <w:proofErr w:type="spellStart"/>
      <w:r>
        <w:rPr>
          <w:lang w:val="en-US" w:eastAsia="zh-CN"/>
        </w:rPr>
        <w:t>MsgB</w:t>
      </w:r>
      <w:proofErr w:type="spellEnd"/>
    </w:p>
    <w:p w14:paraId="6EB32944" w14:textId="2971E02C" w:rsidR="004721A1" w:rsidRDefault="004721A1" w:rsidP="004721A1">
      <w:pPr>
        <w:jc w:val="both"/>
        <w:rPr>
          <w:lang w:val="en-US" w:eastAsia="zh-CN"/>
        </w:rPr>
      </w:pPr>
      <w:r>
        <w:rPr>
          <w:lang w:val="en-US" w:eastAsia="zh-CN"/>
        </w:rPr>
        <w:t>In 4-step RACH, DCI Format 1_0 is used to schedule Msg2 and Msg4. The structure of the DCI depends on the RNTI used to</w:t>
      </w:r>
      <w:r w:rsidR="00E90BE6">
        <w:rPr>
          <w:lang w:val="en-US" w:eastAsia="zh-CN"/>
        </w:rPr>
        <w:t xml:space="preserve"> </w:t>
      </w:r>
      <w:r>
        <w:rPr>
          <w:lang w:val="en-US" w:eastAsia="zh-CN"/>
        </w:rPr>
        <w:t>scramble the CRC of the PDCCH used to carry the DCI.</w:t>
      </w:r>
    </w:p>
    <w:p w14:paraId="6A42FF46" w14:textId="373B68C3" w:rsidR="004721A1" w:rsidRDefault="004721A1" w:rsidP="004721A1">
      <w:pPr>
        <w:pStyle w:val="ListParagraph"/>
        <w:numPr>
          <w:ilvl w:val="0"/>
          <w:numId w:val="25"/>
        </w:numPr>
        <w:jc w:val="both"/>
        <w:rPr>
          <w:lang w:val="en-US" w:eastAsia="zh-CN"/>
        </w:rPr>
      </w:pPr>
      <w:r w:rsidRPr="00CB6AA7">
        <w:rPr>
          <w:lang w:val="en-US" w:eastAsia="zh-CN"/>
        </w:rPr>
        <w:t>Msg2 has a CRC scrambled by the RA-RNTI. The structure of the c</w:t>
      </w:r>
      <w:r>
        <w:rPr>
          <w:lang w:val="en-US" w:eastAsia="zh-CN"/>
        </w:rPr>
        <w:t>o</w:t>
      </w:r>
      <w:r w:rsidRPr="00CB6AA7">
        <w:rPr>
          <w:lang w:val="en-US" w:eastAsia="zh-CN"/>
        </w:rPr>
        <w:t>r</w:t>
      </w:r>
      <w:r>
        <w:rPr>
          <w:lang w:val="en-US" w:eastAsia="zh-CN"/>
        </w:rPr>
        <w:t>re</w:t>
      </w:r>
      <w:r w:rsidRPr="00CB6AA7">
        <w:rPr>
          <w:lang w:val="en-US" w:eastAsia="zh-CN"/>
        </w:rPr>
        <w:t xml:space="preserve">sponding DCI is shown </w:t>
      </w:r>
      <w:r>
        <w:rPr>
          <w:lang w:val="en-US" w:eastAsia="zh-CN"/>
        </w:rPr>
        <w:t xml:space="preserve">in </w:t>
      </w:r>
      <w:r>
        <w:rPr>
          <w:lang w:val="en-US" w:eastAsia="zh-CN"/>
        </w:rPr>
        <w:fldChar w:fldCharType="begin"/>
      </w:r>
      <w:r>
        <w:rPr>
          <w:lang w:val="en-US" w:eastAsia="zh-CN"/>
        </w:rPr>
        <w:instrText xml:space="preserve"> REF _Ref20682893 \h </w:instrText>
      </w:r>
      <w:r>
        <w:rPr>
          <w:lang w:val="en-US" w:eastAsia="zh-CN"/>
        </w:rPr>
      </w:r>
      <w:r>
        <w:rPr>
          <w:lang w:val="en-US" w:eastAsia="zh-CN"/>
        </w:rPr>
        <w:fldChar w:fldCharType="separate"/>
      </w:r>
      <w:r w:rsidR="00B776ED">
        <w:t xml:space="preserve">Table </w:t>
      </w:r>
      <w:r w:rsidR="00B776ED">
        <w:rPr>
          <w:noProof/>
        </w:rPr>
        <w:t>2</w:t>
      </w:r>
      <w:r>
        <w:rPr>
          <w:lang w:val="en-US" w:eastAsia="zh-CN"/>
        </w:rPr>
        <w:fldChar w:fldCharType="end"/>
      </w:r>
      <w:r w:rsidRPr="00CB6AA7">
        <w:rPr>
          <w:lang w:val="en-US" w:eastAsia="zh-CN"/>
        </w:rPr>
        <w:t>.</w:t>
      </w:r>
    </w:p>
    <w:p w14:paraId="27481E16" w14:textId="155EF59B" w:rsidR="004721A1" w:rsidRPr="005177F9" w:rsidRDefault="004721A1" w:rsidP="004721A1">
      <w:pPr>
        <w:pStyle w:val="ListParagraph"/>
        <w:numPr>
          <w:ilvl w:val="0"/>
          <w:numId w:val="25"/>
        </w:numPr>
        <w:jc w:val="both"/>
        <w:rPr>
          <w:lang w:val="en-US" w:eastAsia="zh-CN"/>
        </w:rPr>
      </w:pPr>
      <w:r>
        <w:rPr>
          <w:lang w:val="en-US" w:eastAsia="zh-CN"/>
        </w:rPr>
        <w:t xml:space="preserve">Msg4 has a CRC scrambled by the TC-RNTI. The structure of the corresponding DCI is shown in </w:t>
      </w:r>
      <w:r>
        <w:rPr>
          <w:lang w:val="en-US" w:eastAsia="zh-CN"/>
        </w:rPr>
        <w:fldChar w:fldCharType="begin"/>
      </w:r>
      <w:r>
        <w:rPr>
          <w:lang w:val="en-US" w:eastAsia="zh-CN"/>
        </w:rPr>
        <w:instrText xml:space="preserve"> REF _Ref20682899 \h </w:instrText>
      </w:r>
      <w:r>
        <w:rPr>
          <w:lang w:val="en-US" w:eastAsia="zh-CN"/>
        </w:rPr>
      </w:r>
      <w:r>
        <w:rPr>
          <w:lang w:val="en-US" w:eastAsia="zh-CN"/>
        </w:rPr>
        <w:fldChar w:fldCharType="separate"/>
      </w:r>
      <w:r w:rsidR="00B776ED">
        <w:t xml:space="preserve">Table </w:t>
      </w:r>
      <w:r w:rsidR="00B776ED">
        <w:rPr>
          <w:noProof/>
        </w:rPr>
        <w:t>3</w:t>
      </w:r>
      <w:r>
        <w:rPr>
          <w:lang w:val="en-US" w:eastAsia="zh-CN"/>
        </w:rPr>
        <w:fldChar w:fldCharType="end"/>
      </w:r>
      <w:r>
        <w:rPr>
          <w:lang w:val="en-US" w:eastAsia="zh-CN"/>
        </w:rPr>
        <w:t>.</w:t>
      </w:r>
    </w:p>
    <w:p w14:paraId="14B6FCEC" w14:textId="4EBF886C" w:rsidR="004721A1" w:rsidRDefault="004721A1" w:rsidP="004721A1">
      <w:pPr>
        <w:pStyle w:val="Caption"/>
        <w:keepNext/>
      </w:pPr>
      <w:bookmarkStart w:id="16" w:name="_Ref20682893"/>
      <w:bookmarkStart w:id="17" w:name="_Hlk20721993"/>
      <w:r>
        <w:t xml:space="preserve">Table </w:t>
      </w:r>
      <w:r>
        <w:fldChar w:fldCharType="begin"/>
      </w:r>
      <w:r>
        <w:instrText xml:space="preserve"> SEQ Table \* ARABIC </w:instrText>
      </w:r>
      <w:r>
        <w:fldChar w:fldCharType="separate"/>
      </w:r>
      <w:r w:rsidR="00B776ED">
        <w:rPr>
          <w:noProof/>
        </w:rPr>
        <w:t>2</w:t>
      </w:r>
      <w:r>
        <w:fldChar w:fldCharType="end"/>
      </w:r>
      <w:bookmarkEnd w:id="16"/>
      <w:r>
        <w:rPr>
          <w:lang w:val="en-US"/>
        </w:rPr>
        <w:t>: DCI Format 1_0 structure when CRC is scrambled with RA-RNTI</w:t>
      </w:r>
      <w:r w:rsidR="00E90BE6">
        <w:rPr>
          <w:lang w:val="en-US"/>
        </w:rPr>
        <w:t xml:space="preserve"> (for Msg2)</w:t>
      </w:r>
      <w:r>
        <w:rPr>
          <w:lang w:val="en-US"/>
        </w:rPr>
        <w:t>.</w:t>
      </w:r>
    </w:p>
    <w:tbl>
      <w:tblPr>
        <w:tblStyle w:val="TableGrid"/>
        <w:tblW w:w="0" w:type="auto"/>
        <w:tblLook w:val="04A0" w:firstRow="1" w:lastRow="0" w:firstColumn="1" w:lastColumn="0" w:noHBand="0" w:noVBand="1"/>
      </w:tblPr>
      <w:tblGrid>
        <w:gridCol w:w="1103"/>
        <w:gridCol w:w="2938"/>
        <w:gridCol w:w="5921"/>
      </w:tblGrid>
      <w:tr w:rsidR="00E90BE6" w:rsidRPr="00E90BE6" w14:paraId="65A04029" w14:textId="77777777" w:rsidTr="00E90BE6">
        <w:tc>
          <w:tcPr>
            <w:tcW w:w="1103" w:type="dxa"/>
            <w:shd w:val="clear" w:color="auto" w:fill="002060"/>
          </w:tcPr>
          <w:p w14:paraId="4B11B5C9"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0177C7E0"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Size</w:t>
            </w:r>
          </w:p>
        </w:tc>
        <w:tc>
          <w:tcPr>
            <w:tcW w:w="5921" w:type="dxa"/>
            <w:shd w:val="clear" w:color="auto" w:fill="002060"/>
          </w:tcPr>
          <w:p w14:paraId="6B3B8668"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Description</w:t>
            </w:r>
          </w:p>
        </w:tc>
      </w:tr>
      <w:tr w:rsidR="004721A1" w14:paraId="5AE38AD7" w14:textId="77777777" w:rsidTr="00EE7086">
        <w:tc>
          <w:tcPr>
            <w:tcW w:w="1103" w:type="dxa"/>
          </w:tcPr>
          <w:p w14:paraId="4FCA5E5A" w14:textId="77777777" w:rsidR="004721A1" w:rsidRDefault="004721A1" w:rsidP="00EE7086">
            <w:pPr>
              <w:jc w:val="both"/>
              <w:rPr>
                <w:lang w:val="en-US" w:eastAsia="zh-CN"/>
              </w:rPr>
            </w:pPr>
            <w:r>
              <w:rPr>
                <w:lang w:val="en-US" w:eastAsia="zh-CN"/>
              </w:rPr>
              <w:t>FDRA</w:t>
            </w:r>
          </w:p>
        </w:tc>
        <w:tc>
          <w:tcPr>
            <w:tcW w:w="2938" w:type="dxa"/>
          </w:tcPr>
          <w:p w14:paraId="21928D65" w14:textId="77777777" w:rsidR="004721A1" w:rsidRDefault="00AC76C9" w:rsidP="00EE7086">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21" w:type="dxa"/>
          </w:tcPr>
          <w:p w14:paraId="0E472859" w14:textId="77777777" w:rsidR="004721A1" w:rsidRDefault="004721A1" w:rsidP="00EE7086">
            <w:pPr>
              <w:jc w:val="both"/>
              <w:rPr>
                <w:lang w:val="en-US" w:eastAsia="zh-CN"/>
              </w:rPr>
            </w:pPr>
            <w:r>
              <w:rPr>
                <w:lang w:val="en-US" w:eastAsia="zh-CN"/>
              </w:rPr>
              <w:t>Frequency Domain Resource Assignment</w:t>
            </w:r>
          </w:p>
        </w:tc>
      </w:tr>
      <w:tr w:rsidR="004721A1" w14:paraId="04BA6475" w14:textId="77777777" w:rsidTr="00EE7086">
        <w:tc>
          <w:tcPr>
            <w:tcW w:w="1103" w:type="dxa"/>
          </w:tcPr>
          <w:p w14:paraId="66522FE5" w14:textId="77777777" w:rsidR="004721A1" w:rsidRDefault="004721A1" w:rsidP="00EE7086">
            <w:pPr>
              <w:jc w:val="both"/>
              <w:rPr>
                <w:lang w:val="en-US" w:eastAsia="zh-CN"/>
              </w:rPr>
            </w:pPr>
            <w:r>
              <w:rPr>
                <w:lang w:val="en-US" w:eastAsia="zh-CN"/>
              </w:rPr>
              <w:t>TDRA</w:t>
            </w:r>
          </w:p>
        </w:tc>
        <w:tc>
          <w:tcPr>
            <w:tcW w:w="2938" w:type="dxa"/>
          </w:tcPr>
          <w:p w14:paraId="7A046391" w14:textId="77777777" w:rsidR="004721A1" w:rsidRDefault="004721A1" w:rsidP="00EE7086">
            <w:pPr>
              <w:jc w:val="both"/>
              <w:rPr>
                <w:lang w:val="en-US" w:eastAsia="zh-CN"/>
              </w:rPr>
            </w:pPr>
            <w:r>
              <w:rPr>
                <w:lang w:val="en-US" w:eastAsia="zh-CN"/>
              </w:rPr>
              <w:t>4</w:t>
            </w:r>
          </w:p>
        </w:tc>
        <w:tc>
          <w:tcPr>
            <w:tcW w:w="5921" w:type="dxa"/>
          </w:tcPr>
          <w:p w14:paraId="156CA9CA" w14:textId="77777777" w:rsidR="004721A1" w:rsidRDefault="004721A1" w:rsidP="00EE7086">
            <w:pPr>
              <w:jc w:val="both"/>
              <w:rPr>
                <w:lang w:val="en-US" w:eastAsia="zh-CN"/>
              </w:rPr>
            </w:pPr>
            <w:r>
              <w:rPr>
                <w:lang w:val="en-US" w:eastAsia="zh-CN"/>
              </w:rPr>
              <w:t>Time Domain Resource Assignment</w:t>
            </w:r>
          </w:p>
        </w:tc>
      </w:tr>
      <w:tr w:rsidR="004721A1" w14:paraId="090B5BA7" w14:textId="77777777" w:rsidTr="00EE7086">
        <w:tc>
          <w:tcPr>
            <w:tcW w:w="1103" w:type="dxa"/>
          </w:tcPr>
          <w:p w14:paraId="7DAC8736" w14:textId="77777777" w:rsidR="004721A1" w:rsidRDefault="004721A1" w:rsidP="00EE7086">
            <w:pPr>
              <w:jc w:val="both"/>
              <w:rPr>
                <w:lang w:val="en-US" w:eastAsia="zh-CN"/>
              </w:rPr>
            </w:pPr>
            <w:r>
              <w:rPr>
                <w:lang w:val="en-US" w:eastAsia="zh-CN"/>
              </w:rPr>
              <w:t>V2P</w:t>
            </w:r>
          </w:p>
        </w:tc>
        <w:tc>
          <w:tcPr>
            <w:tcW w:w="2938" w:type="dxa"/>
          </w:tcPr>
          <w:p w14:paraId="5ECC10FC" w14:textId="77777777" w:rsidR="004721A1" w:rsidRDefault="004721A1" w:rsidP="00EE7086">
            <w:pPr>
              <w:jc w:val="both"/>
              <w:rPr>
                <w:lang w:val="en-US" w:eastAsia="zh-CN"/>
              </w:rPr>
            </w:pPr>
            <w:r>
              <w:rPr>
                <w:lang w:val="en-US" w:eastAsia="zh-CN"/>
              </w:rPr>
              <w:t>1</w:t>
            </w:r>
          </w:p>
        </w:tc>
        <w:tc>
          <w:tcPr>
            <w:tcW w:w="5921" w:type="dxa"/>
          </w:tcPr>
          <w:p w14:paraId="55B482D0" w14:textId="77777777" w:rsidR="004721A1" w:rsidRDefault="004721A1" w:rsidP="00EE7086">
            <w:pPr>
              <w:jc w:val="both"/>
              <w:rPr>
                <w:lang w:val="en-US" w:eastAsia="zh-CN"/>
              </w:rPr>
            </w:pPr>
            <w:r>
              <w:rPr>
                <w:lang w:val="en-US" w:eastAsia="zh-CN"/>
              </w:rPr>
              <w:t>VRB-to-PRB mapping</w:t>
            </w:r>
          </w:p>
        </w:tc>
      </w:tr>
      <w:tr w:rsidR="004721A1" w14:paraId="1442ACFA" w14:textId="77777777" w:rsidTr="00EE7086">
        <w:tc>
          <w:tcPr>
            <w:tcW w:w="1103" w:type="dxa"/>
          </w:tcPr>
          <w:p w14:paraId="13C7D356" w14:textId="77777777" w:rsidR="004721A1" w:rsidRDefault="004721A1" w:rsidP="00EE7086">
            <w:pPr>
              <w:jc w:val="both"/>
              <w:rPr>
                <w:lang w:val="en-US" w:eastAsia="zh-CN"/>
              </w:rPr>
            </w:pPr>
            <w:r>
              <w:rPr>
                <w:lang w:val="en-US" w:eastAsia="zh-CN"/>
              </w:rPr>
              <w:t>MCS</w:t>
            </w:r>
          </w:p>
        </w:tc>
        <w:tc>
          <w:tcPr>
            <w:tcW w:w="2938" w:type="dxa"/>
          </w:tcPr>
          <w:p w14:paraId="74035086" w14:textId="77777777" w:rsidR="004721A1" w:rsidRDefault="004721A1" w:rsidP="00EE7086">
            <w:pPr>
              <w:jc w:val="both"/>
              <w:rPr>
                <w:lang w:val="en-US" w:eastAsia="zh-CN"/>
              </w:rPr>
            </w:pPr>
            <w:r>
              <w:rPr>
                <w:lang w:val="en-US" w:eastAsia="zh-CN"/>
              </w:rPr>
              <w:t>5</w:t>
            </w:r>
          </w:p>
        </w:tc>
        <w:tc>
          <w:tcPr>
            <w:tcW w:w="5921" w:type="dxa"/>
          </w:tcPr>
          <w:p w14:paraId="3E350D0E" w14:textId="77777777" w:rsidR="004721A1" w:rsidRDefault="004721A1" w:rsidP="00EE7086">
            <w:pPr>
              <w:jc w:val="both"/>
              <w:rPr>
                <w:lang w:val="en-US" w:eastAsia="zh-CN"/>
              </w:rPr>
            </w:pPr>
            <w:r>
              <w:rPr>
                <w:lang w:val="en-US" w:eastAsia="zh-CN"/>
              </w:rPr>
              <w:t>Modulation Coding Scheme</w:t>
            </w:r>
          </w:p>
        </w:tc>
      </w:tr>
      <w:tr w:rsidR="004721A1" w14:paraId="06DACD5B" w14:textId="77777777" w:rsidTr="00EE7086">
        <w:tc>
          <w:tcPr>
            <w:tcW w:w="1103" w:type="dxa"/>
          </w:tcPr>
          <w:p w14:paraId="5CF2B2F5" w14:textId="77777777" w:rsidR="004721A1" w:rsidRDefault="004721A1" w:rsidP="00EE7086">
            <w:pPr>
              <w:jc w:val="both"/>
              <w:rPr>
                <w:lang w:val="en-US" w:eastAsia="zh-CN"/>
              </w:rPr>
            </w:pPr>
            <w:r>
              <w:rPr>
                <w:lang w:val="en-US" w:eastAsia="zh-CN"/>
              </w:rPr>
              <w:t>TB</w:t>
            </w:r>
          </w:p>
        </w:tc>
        <w:tc>
          <w:tcPr>
            <w:tcW w:w="2938" w:type="dxa"/>
          </w:tcPr>
          <w:p w14:paraId="65C84D6C" w14:textId="77777777" w:rsidR="004721A1" w:rsidRDefault="004721A1" w:rsidP="00EE7086">
            <w:pPr>
              <w:jc w:val="both"/>
              <w:rPr>
                <w:lang w:val="en-US" w:eastAsia="zh-CN"/>
              </w:rPr>
            </w:pPr>
            <w:r>
              <w:rPr>
                <w:lang w:val="en-US" w:eastAsia="zh-CN"/>
              </w:rPr>
              <w:t>2</w:t>
            </w:r>
          </w:p>
        </w:tc>
        <w:tc>
          <w:tcPr>
            <w:tcW w:w="5921" w:type="dxa"/>
          </w:tcPr>
          <w:p w14:paraId="504F2211" w14:textId="77777777" w:rsidR="004721A1" w:rsidRDefault="004721A1" w:rsidP="00EE7086">
            <w:pPr>
              <w:jc w:val="both"/>
              <w:rPr>
                <w:lang w:val="en-US" w:eastAsia="zh-CN"/>
              </w:rPr>
            </w:pPr>
            <w:r>
              <w:rPr>
                <w:lang w:val="en-US" w:eastAsia="zh-CN"/>
              </w:rPr>
              <w:t>TB Scaling</w:t>
            </w:r>
          </w:p>
        </w:tc>
      </w:tr>
      <w:tr w:rsidR="004721A1" w14:paraId="3A826DA5" w14:textId="77777777" w:rsidTr="00EE7086">
        <w:tc>
          <w:tcPr>
            <w:tcW w:w="1103" w:type="dxa"/>
          </w:tcPr>
          <w:p w14:paraId="1304D41C" w14:textId="77777777" w:rsidR="004721A1" w:rsidRDefault="004721A1" w:rsidP="00EE7086">
            <w:pPr>
              <w:jc w:val="both"/>
              <w:rPr>
                <w:lang w:val="en-US" w:eastAsia="zh-CN"/>
              </w:rPr>
            </w:pPr>
            <w:r>
              <w:rPr>
                <w:lang w:val="en-US" w:eastAsia="zh-CN"/>
              </w:rPr>
              <w:t>Rev</w:t>
            </w:r>
          </w:p>
        </w:tc>
        <w:tc>
          <w:tcPr>
            <w:tcW w:w="2938" w:type="dxa"/>
          </w:tcPr>
          <w:p w14:paraId="3B49E48E" w14:textId="77777777" w:rsidR="004721A1" w:rsidRDefault="004721A1" w:rsidP="00EE7086">
            <w:pPr>
              <w:jc w:val="both"/>
              <w:rPr>
                <w:lang w:val="en-US" w:eastAsia="zh-CN"/>
              </w:rPr>
            </w:pPr>
            <w:r>
              <w:rPr>
                <w:lang w:val="en-US" w:eastAsia="zh-CN"/>
              </w:rPr>
              <w:t>16</w:t>
            </w:r>
          </w:p>
        </w:tc>
        <w:tc>
          <w:tcPr>
            <w:tcW w:w="5921" w:type="dxa"/>
          </w:tcPr>
          <w:p w14:paraId="1CD1DFC6" w14:textId="77777777" w:rsidR="004721A1" w:rsidRDefault="004721A1" w:rsidP="00EE7086">
            <w:pPr>
              <w:jc w:val="both"/>
              <w:rPr>
                <w:lang w:val="en-US" w:eastAsia="zh-CN"/>
              </w:rPr>
            </w:pPr>
            <w:r>
              <w:rPr>
                <w:lang w:val="en-US" w:eastAsia="zh-CN"/>
              </w:rPr>
              <w:t>Reserved bits</w:t>
            </w:r>
          </w:p>
        </w:tc>
      </w:tr>
    </w:tbl>
    <w:p w14:paraId="38B52E0E" w14:textId="77777777" w:rsidR="004721A1" w:rsidRDefault="004721A1" w:rsidP="004721A1">
      <w:pPr>
        <w:jc w:val="both"/>
        <w:rPr>
          <w:lang w:val="en-US" w:eastAsia="zh-CN"/>
        </w:rPr>
      </w:pPr>
    </w:p>
    <w:p w14:paraId="19B4A422" w14:textId="5A458A5C" w:rsidR="004721A1" w:rsidRDefault="004721A1" w:rsidP="004721A1">
      <w:pPr>
        <w:pStyle w:val="Caption"/>
        <w:keepNext/>
      </w:pPr>
      <w:bookmarkStart w:id="18" w:name="_Ref20682899"/>
      <w:r>
        <w:t xml:space="preserve">Table </w:t>
      </w:r>
      <w:r>
        <w:fldChar w:fldCharType="begin"/>
      </w:r>
      <w:r>
        <w:instrText xml:space="preserve"> SEQ Table \* ARABIC </w:instrText>
      </w:r>
      <w:r>
        <w:fldChar w:fldCharType="separate"/>
      </w:r>
      <w:r w:rsidR="00B776ED">
        <w:rPr>
          <w:noProof/>
        </w:rPr>
        <w:t>3</w:t>
      </w:r>
      <w:r>
        <w:fldChar w:fldCharType="end"/>
      </w:r>
      <w:bookmarkEnd w:id="18"/>
      <w:r>
        <w:rPr>
          <w:lang w:val="en-US"/>
        </w:rPr>
        <w:t>: DCI Format 1_0 structure when CRC is scrambled with TC-RNTI</w:t>
      </w:r>
      <w:r w:rsidR="00E90BE6">
        <w:rPr>
          <w:lang w:val="en-US"/>
        </w:rPr>
        <w:t xml:space="preserve"> (for Msg4)</w:t>
      </w:r>
      <w:r>
        <w:rPr>
          <w:lang w:val="en-US"/>
        </w:rPr>
        <w:t>.</w:t>
      </w:r>
    </w:p>
    <w:tbl>
      <w:tblPr>
        <w:tblStyle w:val="TableGrid"/>
        <w:tblW w:w="0" w:type="auto"/>
        <w:tblLook w:val="04A0" w:firstRow="1" w:lastRow="0" w:firstColumn="1" w:lastColumn="0" w:noHBand="0" w:noVBand="1"/>
      </w:tblPr>
      <w:tblGrid>
        <w:gridCol w:w="1121"/>
        <w:gridCol w:w="2938"/>
        <w:gridCol w:w="5903"/>
      </w:tblGrid>
      <w:tr w:rsidR="00E90BE6" w:rsidRPr="00E90BE6" w14:paraId="70B3BB91" w14:textId="77777777" w:rsidTr="00E90BE6">
        <w:tc>
          <w:tcPr>
            <w:tcW w:w="1121" w:type="dxa"/>
            <w:shd w:val="clear" w:color="auto" w:fill="002060"/>
          </w:tcPr>
          <w:p w14:paraId="4209660C"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7D9CAEF3"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Size</w:t>
            </w:r>
          </w:p>
        </w:tc>
        <w:tc>
          <w:tcPr>
            <w:tcW w:w="5903" w:type="dxa"/>
            <w:shd w:val="clear" w:color="auto" w:fill="002060"/>
          </w:tcPr>
          <w:p w14:paraId="7EF0A340"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Description</w:t>
            </w:r>
          </w:p>
        </w:tc>
      </w:tr>
      <w:tr w:rsidR="004721A1" w14:paraId="4EEF4082" w14:textId="77777777" w:rsidTr="00EE7086">
        <w:tc>
          <w:tcPr>
            <w:tcW w:w="1121" w:type="dxa"/>
          </w:tcPr>
          <w:p w14:paraId="3A2FAA7A" w14:textId="77777777" w:rsidR="004721A1" w:rsidRDefault="004721A1" w:rsidP="00EE7086">
            <w:pPr>
              <w:jc w:val="both"/>
              <w:rPr>
                <w:lang w:val="en-US" w:eastAsia="zh-CN"/>
              </w:rPr>
            </w:pPr>
            <w:r>
              <w:rPr>
                <w:lang w:val="en-US" w:eastAsia="zh-CN"/>
              </w:rPr>
              <w:t>ID</w:t>
            </w:r>
          </w:p>
        </w:tc>
        <w:tc>
          <w:tcPr>
            <w:tcW w:w="2938" w:type="dxa"/>
          </w:tcPr>
          <w:p w14:paraId="51ABED73" w14:textId="77777777" w:rsidR="004721A1" w:rsidRDefault="004721A1" w:rsidP="00EE7086">
            <w:pPr>
              <w:jc w:val="both"/>
              <w:rPr>
                <w:lang w:val="en-US" w:eastAsia="zh-CN"/>
              </w:rPr>
            </w:pPr>
            <w:r>
              <w:rPr>
                <w:lang w:val="en-US" w:eastAsia="zh-CN"/>
              </w:rPr>
              <w:t>1</w:t>
            </w:r>
          </w:p>
        </w:tc>
        <w:tc>
          <w:tcPr>
            <w:tcW w:w="5903" w:type="dxa"/>
          </w:tcPr>
          <w:p w14:paraId="4BC13A88" w14:textId="77777777" w:rsidR="004721A1" w:rsidRDefault="004721A1" w:rsidP="00EE7086">
            <w:pPr>
              <w:jc w:val="both"/>
              <w:rPr>
                <w:lang w:val="en-US" w:eastAsia="zh-CN"/>
              </w:rPr>
            </w:pPr>
            <w:r>
              <w:rPr>
                <w:lang w:val="en-US" w:eastAsia="zh-CN"/>
              </w:rPr>
              <w:t>Identifier for DCI formats</w:t>
            </w:r>
          </w:p>
        </w:tc>
      </w:tr>
      <w:tr w:rsidR="004721A1" w14:paraId="2257B367" w14:textId="77777777" w:rsidTr="00EE7086">
        <w:tc>
          <w:tcPr>
            <w:tcW w:w="1121" w:type="dxa"/>
          </w:tcPr>
          <w:p w14:paraId="4B8A918B" w14:textId="77777777" w:rsidR="004721A1" w:rsidRDefault="004721A1" w:rsidP="00EE7086">
            <w:pPr>
              <w:jc w:val="both"/>
              <w:rPr>
                <w:lang w:val="en-US" w:eastAsia="zh-CN"/>
              </w:rPr>
            </w:pPr>
            <w:r>
              <w:rPr>
                <w:lang w:val="en-US" w:eastAsia="zh-CN"/>
              </w:rPr>
              <w:t>FDRA</w:t>
            </w:r>
          </w:p>
        </w:tc>
        <w:tc>
          <w:tcPr>
            <w:tcW w:w="2938" w:type="dxa"/>
          </w:tcPr>
          <w:p w14:paraId="1DFE64EE" w14:textId="77777777" w:rsidR="004721A1" w:rsidRDefault="00AC76C9" w:rsidP="00EE7086">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03" w:type="dxa"/>
          </w:tcPr>
          <w:p w14:paraId="4372B35C" w14:textId="77777777" w:rsidR="004721A1" w:rsidRDefault="004721A1" w:rsidP="00EE7086">
            <w:pPr>
              <w:jc w:val="both"/>
              <w:rPr>
                <w:lang w:val="en-US" w:eastAsia="zh-CN"/>
              </w:rPr>
            </w:pPr>
            <w:r>
              <w:rPr>
                <w:lang w:val="en-US" w:eastAsia="zh-CN"/>
              </w:rPr>
              <w:t>Frequency Domain Resource Assignment</w:t>
            </w:r>
          </w:p>
        </w:tc>
      </w:tr>
      <w:tr w:rsidR="004721A1" w14:paraId="49EDE76A" w14:textId="77777777" w:rsidTr="00EE7086">
        <w:tc>
          <w:tcPr>
            <w:tcW w:w="1121" w:type="dxa"/>
          </w:tcPr>
          <w:p w14:paraId="198A4E3D" w14:textId="77777777" w:rsidR="004721A1" w:rsidRDefault="004721A1" w:rsidP="00EE7086">
            <w:pPr>
              <w:jc w:val="both"/>
              <w:rPr>
                <w:lang w:val="en-US" w:eastAsia="zh-CN"/>
              </w:rPr>
            </w:pPr>
            <w:r>
              <w:rPr>
                <w:lang w:val="en-US" w:eastAsia="zh-CN"/>
              </w:rPr>
              <w:t>TDRA</w:t>
            </w:r>
          </w:p>
        </w:tc>
        <w:tc>
          <w:tcPr>
            <w:tcW w:w="2938" w:type="dxa"/>
          </w:tcPr>
          <w:p w14:paraId="69E82923" w14:textId="77777777" w:rsidR="004721A1" w:rsidRDefault="004721A1" w:rsidP="00EE7086">
            <w:pPr>
              <w:jc w:val="both"/>
              <w:rPr>
                <w:lang w:val="en-US" w:eastAsia="zh-CN"/>
              </w:rPr>
            </w:pPr>
            <w:r>
              <w:rPr>
                <w:lang w:val="en-US" w:eastAsia="zh-CN"/>
              </w:rPr>
              <w:t>4</w:t>
            </w:r>
          </w:p>
        </w:tc>
        <w:tc>
          <w:tcPr>
            <w:tcW w:w="5903" w:type="dxa"/>
          </w:tcPr>
          <w:p w14:paraId="0A7F1FA6" w14:textId="77777777" w:rsidR="004721A1" w:rsidRDefault="004721A1" w:rsidP="00EE7086">
            <w:pPr>
              <w:jc w:val="both"/>
              <w:rPr>
                <w:lang w:val="en-US" w:eastAsia="zh-CN"/>
              </w:rPr>
            </w:pPr>
            <w:r>
              <w:rPr>
                <w:lang w:val="en-US" w:eastAsia="zh-CN"/>
              </w:rPr>
              <w:t>Time Domain Resource Assignment</w:t>
            </w:r>
          </w:p>
        </w:tc>
      </w:tr>
      <w:tr w:rsidR="004721A1" w14:paraId="6965E3E5" w14:textId="77777777" w:rsidTr="00EE7086">
        <w:tc>
          <w:tcPr>
            <w:tcW w:w="1121" w:type="dxa"/>
          </w:tcPr>
          <w:p w14:paraId="46D3AB9E" w14:textId="77777777" w:rsidR="004721A1" w:rsidRDefault="004721A1" w:rsidP="00EE7086">
            <w:pPr>
              <w:jc w:val="both"/>
              <w:rPr>
                <w:lang w:val="en-US" w:eastAsia="zh-CN"/>
              </w:rPr>
            </w:pPr>
            <w:r>
              <w:rPr>
                <w:lang w:val="en-US" w:eastAsia="zh-CN"/>
              </w:rPr>
              <w:t>V2P</w:t>
            </w:r>
          </w:p>
        </w:tc>
        <w:tc>
          <w:tcPr>
            <w:tcW w:w="2938" w:type="dxa"/>
          </w:tcPr>
          <w:p w14:paraId="416BABA2" w14:textId="77777777" w:rsidR="004721A1" w:rsidRDefault="004721A1" w:rsidP="00EE7086">
            <w:pPr>
              <w:jc w:val="both"/>
              <w:rPr>
                <w:lang w:val="en-US" w:eastAsia="zh-CN"/>
              </w:rPr>
            </w:pPr>
            <w:r>
              <w:rPr>
                <w:lang w:val="en-US" w:eastAsia="zh-CN"/>
              </w:rPr>
              <w:t>1</w:t>
            </w:r>
          </w:p>
        </w:tc>
        <w:tc>
          <w:tcPr>
            <w:tcW w:w="5903" w:type="dxa"/>
          </w:tcPr>
          <w:p w14:paraId="5AA43A85" w14:textId="77777777" w:rsidR="004721A1" w:rsidRDefault="004721A1" w:rsidP="00EE7086">
            <w:pPr>
              <w:jc w:val="both"/>
              <w:rPr>
                <w:lang w:val="en-US" w:eastAsia="zh-CN"/>
              </w:rPr>
            </w:pPr>
            <w:r>
              <w:rPr>
                <w:lang w:val="en-US" w:eastAsia="zh-CN"/>
              </w:rPr>
              <w:t>VRB-to-PRB mapping</w:t>
            </w:r>
          </w:p>
        </w:tc>
      </w:tr>
      <w:tr w:rsidR="004721A1" w14:paraId="1DEEDF53" w14:textId="77777777" w:rsidTr="00EE7086">
        <w:tc>
          <w:tcPr>
            <w:tcW w:w="1121" w:type="dxa"/>
          </w:tcPr>
          <w:p w14:paraId="04E4B165" w14:textId="77777777" w:rsidR="004721A1" w:rsidRDefault="004721A1" w:rsidP="00EE7086">
            <w:pPr>
              <w:jc w:val="both"/>
              <w:rPr>
                <w:lang w:val="en-US" w:eastAsia="zh-CN"/>
              </w:rPr>
            </w:pPr>
            <w:r>
              <w:rPr>
                <w:lang w:val="en-US" w:eastAsia="zh-CN"/>
              </w:rPr>
              <w:t>MCS</w:t>
            </w:r>
          </w:p>
        </w:tc>
        <w:tc>
          <w:tcPr>
            <w:tcW w:w="2938" w:type="dxa"/>
          </w:tcPr>
          <w:p w14:paraId="54762411" w14:textId="77777777" w:rsidR="004721A1" w:rsidRDefault="004721A1" w:rsidP="00EE7086">
            <w:pPr>
              <w:jc w:val="both"/>
              <w:rPr>
                <w:lang w:val="en-US" w:eastAsia="zh-CN"/>
              </w:rPr>
            </w:pPr>
            <w:r>
              <w:rPr>
                <w:lang w:val="en-US" w:eastAsia="zh-CN"/>
              </w:rPr>
              <w:t>5</w:t>
            </w:r>
          </w:p>
        </w:tc>
        <w:tc>
          <w:tcPr>
            <w:tcW w:w="5903" w:type="dxa"/>
          </w:tcPr>
          <w:p w14:paraId="535278BD" w14:textId="77777777" w:rsidR="004721A1" w:rsidRDefault="004721A1" w:rsidP="00EE7086">
            <w:pPr>
              <w:jc w:val="both"/>
              <w:rPr>
                <w:lang w:val="en-US" w:eastAsia="zh-CN"/>
              </w:rPr>
            </w:pPr>
            <w:r>
              <w:rPr>
                <w:lang w:val="en-US" w:eastAsia="zh-CN"/>
              </w:rPr>
              <w:t>Modulation Coding Scheme</w:t>
            </w:r>
          </w:p>
        </w:tc>
      </w:tr>
      <w:tr w:rsidR="004721A1" w14:paraId="3642493F" w14:textId="77777777" w:rsidTr="00EE7086">
        <w:tc>
          <w:tcPr>
            <w:tcW w:w="1121" w:type="dxa"/>
          </w:tcPr>
          <w:p w14:paraId="6FFA45DF" w14:textId="77777777" w:rsidR="004721A1" w:rsidRDefault="004721A1" w:rsidP="00EE7086">
            <w:pPr>
              <w:jc w:val="both"/>
              <w:rPr>
                <w:lang w:val="en-US" w:eastAsia="zh-CN"/>
              </w:rPr>
            </w:pPr>
            <w:r>
              <w:rPr>
                <w:lang w:val="en-US" w:eastAsia="zh-CN"/>
              </w:rPr>
              <w:t>NDI</w:t>
            </w:r>
          </w:p>
        </w:tc>
        <w:tc>
          <w:tcPr>
            <w:tcW w:w="2938" w:type="dxa"/>
          </w:tcPr>
          <w:p w14:paraId="6F576A3B" w14:textId="77777777" w:rsidR="004721A1" w:rsidRDefault="004721A1" w:rsidP="00EE7086">
            <w:pPr>
              <w:jc w:val="both"/>
              <w:rPr>
                <w:lang w:val="en-US" w:eastAsia="zh-CN"/>
              </w:rPr>
            </w:pPr>
            <w:r>
              <w:rPr>
                <w:lang w:val="en-US" w:eastAsia="zh-CN"/>
              </w:rPr>
              <w:t>1</w:t>
            </w:r>
          </w:p>
        </w:tc>
        <w:tc>
          <w:tcPr>
            <w:tcW w:w="5903" w:type="dxa"/>
          </w:tcPr>
          <w:p w14:paraId="07933AC5" w14:textId="77777777" w:rsidR="004721A1" w:rsidRDefault="004721A1" w:rsidP="00EE7086">
            <w:pPr>
              <w:jc w:val="both"/>
              <w:rPr>
                <w:lang w:val="en-US" w:eastAsia="zh-CN"/>
              </w:rPr>
            </w:pPr>
            <w:r>
              <w:rPr>
                <w:lang w:val="en-US" w:eastAsia="zh-CN"/>
              </w:rPr>
              <w:t>New Data Indicator</w:t>
            </w:r>
          </w:p>
        </w:tc>
      </w:tr>
      <w:tr w:rsidR="004721A1" w14:paraId="6870CED2" w14:textId="77777777" w:rsidTr="00EE7086">
        <w:tc>
          <w:tcPr>
            <w:tcW w:w="1121" w:type="dxa"/>
          </w:tcPr>
          <w:p w14:paraId="2800B9C6" w14:textId="77777777" w:rsidR="004721A1" w:rsidRDefault="004721A1" w:rsidP="00EE7086">
            <w:pPr>
              <w:jc w:val="both"/>
              <w:rPr>
                <w:lang w:val="en-US" w:eastAsia="zh-CN"/>
              </w:rPr>
            </w:pPr>
            <w:r>
              <w:rPr>
                <w:lang w:val="en-US" w:eastAsia="zh-CN"/>
              </w:rPr>
              <w:t>RV</w:t>
            </w:r>
          </w:p>
        </w:tc>
        <w:tc>
          <w:tcPr>
            <w:tcW w:w="2938" w:type="dxa"/>
          </w:tcPr>
          <w:p w14:paraId="3EE3AA23" w14:textId="77777777" w:rsidR="004721A1" w:rsidRDefault="004721A1" w:rsidP="00EE7086">
            <w:pPr>
              <w:jc w:val="both"/>
              <w:rPr>
                <w:lang w:val="en-US" w:eastAsia="zh-CN"/>
              </w:rPr>
            </w:pPr>
            <w:r>
              <w:rPr>
                <w:lang w:val="en-US" w:eastAsia="zh-CN"/>
              </w:rPr>
              <w:t>2</w:t>
            </w:r>
          </w:p>
        </w:tc>
        <w:tc>
          <w:tcPr>
            <w:tcW w:w="5903" w:type="dxa"/>
          </w:tcPr>
          <w:p w14:paraId="3F02C5F3" w14:textId="77777777" w:rsidR="004721A1" w:rsidRDefault="004721A1" w:rsidP="00EE7086">
            <w:pPr>
              <w:jc w:val="both"/>
              <w:rPr>
                <w:lang w:val="en-US" w:eastAsia="zh-CN"/>
              </w:rPr>
            </w:pPr>
            <w:r>
              <w:rPr>
                <w:lang w:val="en-US" w:eastAsia="zh-CN"/>
              </w:rPr>
              <w:t>Redundancy Version</w:t>
            </w:r>
          </w:p>
        </w:tc>
      </w:tr>
      <w:tr w:rsidR="004721A1" w14:paraId="202AB332" w14:textId="77777777" w:rsidTr="00EE7086">
        <w:tc>
          <w:tcPr>
            <w:tcW w:w="1121" w:type="dxa"/>
          </w:tcPr>
          <w:p w14:paraId="4ABB3C6F" w14:textId="77777777" w:rsidR="004721A1" w:rsidRDefault="004721A1" w:rsidP="00EE7086">
            <w:pPr>
              <w:jc w:val="both"/>
              <w:rPr>
                <w:lang w:val="en-US" w:eastAsia="zh-CN"/>
              </w:rPr>
            </w:pPr>
            <w:r>
              <w:rPr>
                <w:lang w:val="en-US" w:eastAsia="zh-CN"/>
              </w:rPr>
              <w:t>HARQ</w:t>
            </w:r>
          </w:p>
        </w:tc>
        <w:tc>
          <w:tcPr>
            <w:tcW w:w="2938" w:type="dxa"/>
          </w:tcPr>
          <w:p w14:paraId="0C0A489E" w14:textId="77777777" w:rsidR="004721A1" w:rsidRDefault="004721A1" w:rsidP="00EE7086">
            <w:pPr>
              <w:jc w:val="both"/>
              <w:rPr>
                <w:lang w:val="en-US" w:eastAsia="zh-CN"/>
              </w:rPr>
            </w:pPr>
            <w:r>
              <w:rPr>
                <w:lang w:val="en-US" w:eastAsia="zh-CN"/>
              </w:rPr>
              <w:t>4</w:t>
            </w:r>
          </w:p>
        </w:tc>
        <w:tc>
          <w:tcPr>
            <w:tcW w:w="5903" w:type="dxa"/>
          </w:tcPr>
          <w:p w14:paraId="01908428" w14:textId="77777777" w:rsidR="004721A1" w:rsidRDefault="004721A1" w:rsidP="00EE7086">
            <w:pPr>
              <w:jc w:val="both"/>
              <w:rPr>
                <w:lang w:val="en-US" w:eastAsia="zh-CN"/>
              </w:rPr>
            </w:pPr>
            <w:r w:rsidRPr="00857456">
              <w:rPr>
                <w:lang w:val="en-US" w:eastAsia="zh-CN"/>
              </w:rPr>
              <w:t>HARQ process number</w:t>
            </w:r>
          </w:p>
        </w:tc>
      </w:tr>
      <w:tr w:rsidR="004721A1" w14:paraId="2AFD3374" w14:textId="77777777" w:rsidTr="00EE7086">
        <w:tc>
          <w:tcPr>
            <w:tcW w:w="1121" w:type="dxa"/>
          </w:tcPr>
          <w:p w14:paraId="212955A4" w14:textId="77777777" w:rsidR="004721A1" w:rsidRDefault="004721A1" w:rsidP="00EE7086">
            <w:pPr>
              <w:jc w:val="both"/>
              <w:rPr>
                <w:lang w:val="en-US" w:eastAsia="zh-CN"/>
              </w:rPr>
            </w:pPr>
            <w:r>
              <w:rPr>
                <w:lang w:val="en-US" w:eastAsia="zh-CN"/>
              </w:rPr>
              <w:t>DAI</w:t>
            </w:r>
          </w:p>
        </w:tc>
        <w:tc>
          <w:tcPr>
            <w:tcW w:w="2938" w:type="dxa"/>
          </w:tcPr>
          <w:p w14:paraId="49C736B4" w14:textId="77777777" w:rsidR="004721A1" w:rsidRDefault="004721A1" w:rsidP="00EE7086">
            <w:pPr>
              <w:jc w:val="both"/>
              <w:rPr>
                <w:lang w:val="en-US" w:eastAsia="zh-CN"/>
              </w:rPr>
            </w:pPr>
            <w:r>
              <w:rPr>
                <w:lang w:val="en-US" w:eastAsia="zh-CN"/>
              </w:rPr>
              <w:t>2</w:t>
            </w:r>
          </w:p>
        </w:tc>
        <w:tc>
          <w:tcPr>
            <w:tcW w:w="5903" w:type="dxa"/>
          </w:tcPr>
          <w:p w14:paraId="7A8A6979" w14:textId="77777777" w:rsidR="004721A1" w:rsidRPr="00857456" w:rsidRDefault="004721A1" w:rsidP="00EE7086">
            <w:pPr>
              <w:jc w:val="both"/>
              <w:rPr>
                <w:lang w:val="en-US" w:eastAsia="zh-CN"/>
              </w:rPr>
            </w:pPr>
            <w:r>
              <w:rPr>
                <w:lang w:val="en-US" w:eastAsia="zh-CN"/>
              </w:rPr>
              <w:t>Downlink Assignment Index – reserved</w:t>
            </w:r>
          </w:p>
        </w:tc>
      </w:tr>
      <w:tr w:rsidR="004721A1" w14:paraId="231FA420" w14:textId="77777777" w:rsidTr="00EE7086">
        <w:tc>
          <w:tcPr>
            <w:tcW w:w="1121" w:type="dxa"/>
          </w:tcPr>
          <w:p w14:paraId="4EABC394" w14:textId="77777777" w:rsidR="004721A1" w:rsidRDefault="004721A1" w:rsidP="00EE7086">
            <w:pPr>
              <w:jc w:val="both"/>
              <w:rPr>
                <w:lang w:val="en-US" w:eastAsia="zh-CN"/>
              </w:rPr>
            </w:pPr>
            <w:r>
              <w:rPr>
                <w:lang w:val="en-US" w:eastAsia="zh-CN"/>
              </w:rPr>
              <w:t>TPC</w:t>
            </w:r>
          </w:p>
        </w:tc>
        <w:tc>
          <w:tcPr>
            <w:tcW w:w="2938" w:type="dxa"/>
          </w:tcPr>
          <w:p w14:paraId="2E7AE7D2" w14:textId="77777777" w:rsidR="004721A1" w:rsidRDefault="004721A1" w:rsidP="00EE7086">
            <w:pPr>
              <w:jc w:val="both"/>
              <w:rPr>
                <w:lang w:val="en-US" w:eastAsia="zh-CN"/>
              </w:rPr>
            </w:pPr>
            <w:r>
              <w:rPr>
                <w:lang w:val="en-US" w:eastAsia="zh-CN"/>
              </w:rPr>
              <w:t>2</w:t>
            </w:r>
          </w:p>
        </w:tc>
        <w:tc>
          <w:tcPr>
            <w:tcW w:w="5903" w:type="dxa"/>
          </w:tcPr>
          <w:p w14:paraId="3C1C4213" w14:textId="77777777" w:rsidR="004721A1" w:rsidRDefault="004721A1" w:rsidP="00EE7086">
            <w:pPr>
              <w:jc w:val="both"/>
              <w:rPr>
                <w:lang w:val="en-US" w:eastAsia="zh-CN"/>
              </w:rPr>
            </w:pPr>
            <w:r w:rsidRPr="004E79CA">
              <w:rPr>
                <w:lang w:val="en-US" w:eastAsia="zh-CN"/>
              </w:rPr>
              <w:t>TPC command for scheduled PUCCH</w:t>
            </w:r>
          </w:p>
        </w:tc>
      </w:tr>
      <w:tr w:rsidR="004721A1" w14:paraId="58300861" w14:textId="77777777" w:rsidTr="00EE7086">
        <w:tc>
          <w:tcPr>
            <w:tcW w:w="1121" w:type="dxa"/>
          </w:tcPr>
          <w:p w14:paraId="0FE83592" w14:textId="77777777" w:rsidR="004721A1" w:rsidRDefault="004721A1" w:rsidP="00EE7086">
            <w:pPr>
              <w:jc w:val="both"/>
              <w:rPr>
                <w:lang w:val="en-US" w:eastAsia="zh-CN"/>
              </w:rPr>
            </w:pPr>
            <w:r>
              <w:rPr>
                <w:lang w:val="en-US" w:eastAsia="zh-CN"/>
              </w:rPr>
              <w:t>RPI</w:t>
            </w:r>
          </w:p>
        </w:tc>
        <w:tc>
          <w:tcPr>
            <w:tcW w:w="2938" w:type="dxa"/>
          </w:tcPr>
          <w:p w14:paraId="5A5BE2A0" w14:textId="77777777" w:rsidR="004721A1" w:rsidRDefault="004721A1" w:rsidP="00EE7086">
            <w:pPr>
              <w:jc w:val="both"/>
              <w:rPr>
                <w:lang w:val="en-US" w:eastAsia="zh-CN"/>
              </w:rPr>
            </w:pPr>
            <w:r>
              <w:rPr>
                <w:lang w:val="en-US" w:eastAsia="zh-CN"/>
              </w:rPr>
              <w:t>3</w:t>
            </w:r>
          </w:p>
        </w:tc>
        <w:tc>
          <w:tcPr>
            <w:tcW w:w="5903" w:type="dxa"/>
          </w:tcPr>
          <w:p w14:paraId="121203FF" w14:textId="77777777" w:rsidR="004721A1" w:rsidRPr="004E79CA" w:rsidRDefault="004721A1" w:rsidP="00EE7086">
            <w:pPr>
              <w:jc w:val="both"/>
              <w:rPr>
                <w:lang w:val="en-US" w:eastAsia="zh-CN"/>
              </w:rPr>
            </w:pPr>
            <w:r w:rsidRPr="004E79CA">
              <w:rPr>
                <w:lang w:val="en-US" w:eastAsia="zh-CN"/>
              </w:rPr>
              <w:t>PUCCH resource indicator</w:t>
            </w:r>
          </w:p>
        </w:tc>
      </w:tr>
      <w:tr w:rsidR="004721A1" w14:paraId="5D097D2A" w14:textId="77777777" w:rsidTr="00EE7086">
        <w:tc>
          <w:tcPr>
            <w:tcW w:w="1121" w:type="dxa"/>
          </w:tcPr>
          <w:p w14:paraId="45BE5AAA" w14:textId="77777777" w:rsidR="004721A1" w:rsidRDefault="004721A1" w:rsidP="00EE7086">
            <w:pPr>
              <w:jc w:val="both"/>
              <w:rPr>
                <w:lang w:val="en-US" w:eastAsia="zh-CN"/>
              </w:rPr>
            </w:pPr>
            <w:r>
              <w:rPr>
                <w:lang w:val="en-US" w:eastAsia="zh-CN"/>
              </w:rPr>
              <w:t>P2H</w:t>
            </w:r>
          </w:p>
        </w:tc>
        <w:tc>
          <w:tcPr>
            <w:tcW w:w="2938" w:type="dxa"/>
          </w:tcPr>
          <w:p w14:paraId="32A8F50A" w14:textId="77777777" w:rsidR="004721A1" w:rsidRDefault="004721A1" w:rsidP="00EE7086">
            <w:pPr>
              <w:jc w:val="both"/>
              <w:rPr>
                <w:lang w:val="en-US" w:eastAsia="zh-CN"/>
              </w:rPr>
            </w:pPr>
            <w:r>
              <w:rPr>
                <w:lang w:val="en-US" w:eastAsia="zh-CN"/>
              </w:rPr>
              <w:t>3</w:t>
            </w:r>
          </w:p>
        </w:tc>
        <w:tc>
          <w:tcPr>
            <w:tcW w:w="5903" w:type="dxa"/>
          </w:tcPr>
          <w:p w14:paraId="16CD4CD6" w14:textId="77777777" w:rsidR="004721A1" w:rsidRPr="004E79CA" w:rsidRDefault="004721A1" w:rsidP="00EE7086">
            <w:pPr>
              <w:jc w:val="both"/>
              <w:rPr>
                <w:lang w:val="en-US" w:eastAsia="zh-CN"/>
              </w:rPr>
            </w:pPr>
            <w:r w:rsidRPr="004E79CA">
              <w:rPr>
                <w:lang w:val="en-US" w:eastAsia="zh-CN"/>
              </w:rPr>
              <w:t>PDSCH-to-</w:t>
            </w:r>
            <w:proofErr w:type="spellStart"/>
            <w:r w:rsidRPr="004E79CA">
              <w:rPr>
                <w:lang w:val="en-US" w:eastAsia="zh-CN"/>
              </w:rPr>
              <w:t>HARQ_feedback</w:t>
            </w:r>
            <w:proofErr w:type="spellEnd"/>
            <w:r w:rsidRPr="004E79CA">
              <w:rPr>
                <w:lang w:val="en-US" w:eastAsia="zh-CN"/>
              </w:rPr>
              <w:t xml:space="preserve"> timing indicator</w:t>
            </w:r>
          </w:p>
        </w:tc>
      </w:tr>
      <w:bookmarkEnd w:id="17"/>
    </w:tbl>
    <w:p w14:paraId="5013A2C7" w14:textId="77777777" w:rsidR="004721A1" w:rsidRDefault="004721A1" w:rsidP="004721A1">
      <w:pPr>
        <w:jc w:val="both"/>
        <w:rPr>
          <w:lang w:val="en-US" w:eastAsia="zh-CN"/>
        </w:rPr>
      </w:pPr>
    </w:p>
    <w:p w14:paraId="1C588310" w14:textId="77777777" w:rsidR="004721A1" w:rsidRDefault="004721A1" w:rsidP="004721A1">
      <w:pPr>
        <w:jc w:val="both"/>
        <w:rPr>
          <w:lang w:val="en-US" w:eastAsia="zh-CN"/>
        </w:rPr>
      </w:pPr>
      <w:r>
        <w:rPr>
          <w:lang w:val="en-US" w:eastAsia="zh-CN"/>
        </w:rPr>
        <w:t xml:space="preserve">There are a few aspects to considered for </w:t>
      </w:r>
      <w:proofErr w:type="spellStart"/>
      <w:r>
        <w:rPr>
          <w:lang w:val="en-US" w:eastAsia="zh-CN"/>
        </w:rPr>
        <w:t>MsgB</w:t>
      </w:r>
      <w:proofErr w:type="spellEnd"/>
      <w:r>
        <w:rPr>
          <w:lang w:val="en-US" w:eastAsia="zh-CN"/>
        </w:rPr>
        <w:t xml:space="preserve"> DCI:</w:t>
      </w:r>
    </w:p>
    <w:p w14:paraId="0AA8BD54" w14:textId="0D8CAC89" w:rsidR="004721A1" w:rsidRDefault="004721A1" w:rsidP="004721A1">
      <w:pPr>
        <w:pStyle w:val="ListParagraph"/>
        <w:numPr>
          <w:ilvl w:val="0"/>
          <w:numId w:val="25"/>
        </w:numPr>
        <w:jc w:val="both"/>
        <w:rPr>
          <w:lang w:val="en-US" w:eastAsia="zh-CN"/>
        </w:rPr>
      </w:pPr>
      <w:r w:rsidRPr="002514A5">
        <w:rPr>
          <w:lang w:val="en-US" w:eastAsia="zh-CN"/>
        </w:rPr>
        <w:t xml:space="preserve">As described in section 2.4 and email discussion [98-NR-08], </w:t>
      </w:r>
      <w:proofErr w:type="spellStart"/>
      <w:r w:rsidRPr="002514A5">
        <w:rPr>
          <w:lang w:val="en-US" w:eastAsia="zh-CN"/>
        </w:rPr>
        <w:t>MsgB</w:t>
      </w:r>
      <w:proofErr w:type="spellEnd"/>
      <w:r w:rsidRPr="002514A5">
        <w:rPr>
          <w:lang w:val="en-US" w:eastAsia="zh-CN"/>
        </w:rPr>
        <w:t xml:space="preserve"> is designed to support HARQ-ACK feedback, therefore it seem</w:t>
      </w:r>
      <w:r>
        <w:rPr>
          <w:lang w:val="en-US" w:eastAsia="zh-CN"/>
        </w:rPr>
        <w:t>s</w:t>
      </w:r>
      <w:r w:rsidRPr="002514A5">
        <w:rPr>
          <w:lang w:val="en-US" w:eastAsia="zh-CN"/>
        </w:rPr>
        <w:t xml:space="preserve"> </w:t>
      </w:r>
      <w:r>
        <w:rPr>
          <w:lang w:val="en-US" w:eastAsia="zh-CN"/>
        </w:rPr>
        <w:t>reasonable to select a DCI structure that includes the indication of the PUCCH resource, whether this indication is for one of the UEs or a common reference for any UE included</w:t>
      </w:r>
      <w:r w:rsidR="00D12DE4">
        <w:rPr>
          <w:lang w:val="en-US" w:eastAsia="zh-CN"/>
        </w:rPr>
        <w:t xml:space="preserve"> in</w:t>
      </w:r>
      <w:r>
        <w:rPr>
          <w:lang w:val="en-US" w:eastAsia="zh-CN"/>
        </w:rPr>
        <w:t xml:space="preserve"> </w:t>
      </w:r>
      <w:proofErr w:type="spellStart"/>
      <w:r>
        <w:rPr>
          <w:lang w:val="en-US" w:eastAsia="zh-CN"/>
        </w:rPr>
        <w:t>MsgB</w:t>
      </w:r>
      <w:proofErr w:type="spellEnd"/>
    </w:p>
    <w:p w14:paraId="0674020E" w14:textId="3A09CD6F" w:rsidR="004721A1" w:rsidRDefault="004721A1" w:rsidP="004721A1">
      <w:pPr>
        <w:pStyle w:val="ListParagraph"/>
        <w:numPr>
          <w:ilvl w:val="0"/>
          <w:numId w:val="25"/>
        </w:numPr>
        <w:jc w:val="both"/>
        <w:rPr>
          <w:lang w:val="en-US" w:eastAsia="zh-CN"/>
        </w:rPr>
      </w:pPr>
      <w:r>
        <w:rPr>
          <w:lang w:val="en-US" w:eastAsia="zh-CN"/>
        </w:rPr>
        <w:t xml:space="preserve">Furthermore, to support HARQ combining for </w:t>
      </w:r>
      <w:proofErr w:type="spellStart"/>
      <w:r>
        <w:rPr>
          <w:lang w:val="en-US" w:eastAsia="zh-CN"/>
        </w:rPr>
        <w:t>MsgB</w:t>
      </w:r>
      <w:proofErr w:type="spellEnd"/>
      <w:r>
        <w:rPr>
          <w:lang w:val="en-US" w:eastAsia="zh-CN"/>
        </w:rPr>
        <w:t xml:space="preserve">, The inclusion of the “new data indicator”, the “HARQ process number” and the “redundancy version” can be used by the </w:t>
      </w:r>
      <w:proofErr w:type="spellStart"/>
      <w:r>
        <w:rPr>
          <w:lang w:val="en-US" w:eastAsia="zh-CN"/>
        </w:rPr>
        <w:t>gNB</w:t>
      </w:r>
      <w:proofErr w:type="spellEnd"/>
      <w:r>
        <w:rPr>
          <w:lang w:val="en-US" w:eastAsia="zh-CN"/>
        </w:rPr>
        <w:t xml:space="preserve"> to indicate to the UE whether the retransmitted </w:t>
      </w:r>
      <w:proofErr w:type="spellStart"/>
      <w:r>
        <w:rPr>
          <w:lang w:val="en-US" w:eastAsia="zh-CN"/>
        </w:rPr>
        <w:t>MsgB</w:t>
      </w:r>
      <w:proofErr w:type="spellEnd"/>
      <w:r>
        <w:rPr>
          <w:lang w:val="en-US" w:eastAsia="zh-CN"/>
        </w:rPr>
        <w:t xml:space="preserve"> is a retransmission of the previous </w:t>
      </w:r>
      <w:proofErr w:type="spellStart"/>
      <w:r>
        <w:rPr>
          <w:lang w:val="en-US" w:eastAsia="zh-CN"/>
        </w:rPr>
        <w:t>MsgB</w:t>
      </w:r>
      <w:proofErr w:type="spellEnd"/>
      <w:r>
        <w:rPr>
          <w:lang w:val="en-US" w:eastAsia="zh-CN"/>
        </w:rPr>
        <w:t xml:space="preserve"> payload, or a different payload to assist</w:t>
      </w:r>
      <w:r w:rsidR="00D12DE4">
        <w:rPr>
          <w:lang w:val="en-US" w:eastAsia="zh-CN"/>
        </w:rPr>
        <w:t xml:space="preserve"> in</w:t>
      </w:r>
      <w:r>
        <w:rPr>
          <w:lang w:val="en-US" w:eastAsia="zh-CN"/>
        </w:rPr>
        <w:t xml:space="preserve"> the determination of soft combining at the UE.</w:t>
      </w:r>
    </w:p>
    <w:p w14:paraId="0E6608DD" w14:textId="34A78B04" w:rsidR="00820F10" w:rsidRPr="00D12DE4" w:rsidRDefault="004721A1" w:rsidP="006466F8">
      <w:pPr>
        <w:jc w:val="both"/>
        <w:rPr>
          <w:b/>
          <w:lang w:val="en-US" w:eastAsia="zh-CN"/>
        </w:rPr>
      </w:pPr>
      <w:r w:rsidRPr="002D526A">
        <w:rPr>
          <w:b/>
          <w:lang w:val="en-US" w:eastAsia="zh-CN"/>
        </w:rPr>
        <w:t xml:space="preserve">Proposal </w:t>
      </w:r>
      <w:r w:rsidR="00851F7C">
        <w:rPr>
          <w:b/>
          <w:lang w:val="en-US" w:eastAsia="zh-CN"/>
        </w:rPr>
        <w:t>6</w:t>
      </w:r>
      <w:r w:rsidRPr="002D526A">
        <w:rPr>
          <w:b/>
          <w:lang w:val="en-US" w:eastAsia="zh-CN"/>
        </w:rPr>
        <w:t xml:space="preserve">: The </w:t>
      </w:r>
      <w:proofErr w:type="spellStart"/>
      <w:r w:rsidRPr="002D526A">
        <w:rPr>
          <w:b/>
          <w:lang w:val="en-US" w:eastAsia="zh-CN"/>
        </w:rPr>
        <w:t>MsgB</w:t>
      </w:r>
      <w:proofErr w:type="spellEnd"/>
      <w:r w:rsidRPr="002D526A">
        <w:rPr>
          <w:b/>
          <w:lang w:val="en-US" w:eastAsia="zh-CN"/>
        </w:rPr>
        <w:t xml:space="preserve"> is scheduled by a DCI with a structure </w:t>
      </w:r>
      <w:proofErr w:type="gramStart"/>
      <w:r w:rsidRPr="002D526A">
        <w:rPr>
          <w:b/>
          <w:lang w:val="en-US" w:eastAsia="zh-CN"/>
        </w:rPr>
        <w:t>similar to</w:t>
      </w:r>
      <w:proofErr w:type="gramEnd"/>
      <w:r w:rsidRPr="002D526A">
        <w:rPr>
          <w:b/>
          <w:lang w:val="en-US" w:eastAsia="zh-CN"/>
        </w:rPr>
        <w:t xml:space="preserve"> the structure of the DCI scheduling Msg4.</w:t>
      </w:r>
    </w:p>
    <w:bookmarkEnd w:id="10"/>
    <w:bookmarkEnd w:id="11"/>
    <w:bookmarkEnd w:id="12"/>
    <w:p w14:paraId="41BC1F93" w14:textId="251AE5CE" w:rsidR="00B83987" w:rsidRPr="006A6A4C" w:rsidRDefault="00B83987" w:rsidP="00BD1BBB">
      <w:pPr>
        <w:pStyle w:val="Heading2"/>
        <w:rPr>
          <w:lang w:val="en-US" w:eastAsia="zh-CN"/>
        </w:rPr>
      </w:pPr>
      <w:r w:rsidRPr="006A6A4C">
        <w:rPr>
          <w:lang w:val="en-US" w:eastAsia="zh-CN"/>
        </w:rPr>
        <w:t>2.</w:t>
      </w:r>
      <w:r w:rsidR="5714D328" w:rsidRPr="006A6A4C">
        <w:rPr>
          <w:lang w:val="en-US" w:eastAsia="zh-CN"/>
        </w:rPr>
        <w:t>3</w:t>
      </w:r>
      <w:r w:rsidR="00BD1BBB" w:rsidRPr="006A6A4C">
        <w:rPr>
          <w:lang w:val="en-US" w:eastAsia="zh-CN"/>
        </w:rPr>
        <w:tab/>
      </w:r>
      <w:r w:rsidRPr="006A6A4C">
        <w:rPr>
          <w:lang w:val="en-US" w:eastAsia="zh-CN"/>
        </w:rPr>
        <w:t xml:space="preserve">HARQ Operation of </w:t>
      </w:r>
      <w:proofErr w:type="spellStart"/>
      <w:r w:rsidRPr="006A6A4C">
        <w:rPr>
          <w:lang w:val="en-US" w:eastAsia="zh-CN"/>
        </w:rPr>
        <w:t>MsgB</w:t>
      </w:r>
      <w:proofErr w:type="spellEnd"/>
    </w:p>
    <w:p w14:paraId="7B4075BC" w14:textId="2C67B5D1" w:rsidR="0070420C" w:rsidRPr="006A6A4C" w:rsidRDefault="0070420C" w:rsidP="00325C33">
      <w:pPr>
        <w:jc w:val="both"/>
        <w:rPr>
          <w:lang w:val="en-US" w:eastAsia="zh-CN"/>
        </w:rPr>
      </w:pPr>
      <w:bookmarkStart w:id="19" w:name="_Hlk534894273"/>
      <w:proofErr w:type="spellStart"/>
      <w:r w:rsidRPr="006A6A4C">
        <w:rPr>
          <w:lang w:val="en-US" w:eastAsia="zh-CN"/>
        </w:rPr>
        <w:t>MsgB</w:t>
      </w:r>
      <w:proofErr w:type="spellEnd"/>
      <w:r w:rsidRPr="006A6A4C">
        <w:rPr>
          <w:lang w:val="en-US" w:eastAsia="zh-CN"/>
        </w:rPr>
        <w:t xml:space="preserve"> contains the contention resolution ID</w:t>
      </w:r>
      <w:r w:rsidR="006A2365" w:rsidRPr="006A6A4C">
        <w:rPr>
          <w:lang w:val="en-US" w:eastAsia="zh-CN"/>
        </w:rPr>
        <w:t xml:space="preserve"> </w:t>
      </w:r>
      <w:r w:rsidR="18DBA125" w:rsidRPr="006A6A4C">
        <w:rPr>
          <w:lang w:val="en-US" w:eastAsia="zh-CN"/>
        </w:rPr>
        <w:t xml:space="preserve">and </w:t>
      </w:r>
      <w:proofErr w:type="gramStart"/>
      <w:r w:rsidR="18DBA125" w:rsidRPr="006A6A4C">
        <w:rPr>
          <w:lang w:val="en-US" w:eastAsia="zh-CN"/>
        </w:rPr>
        <w:t>random access</w:t>
      </w:r>
      <w:proofErr w:type="gramEnd"/>
      <w:r w:rsidR="18DBA125" w:rsidRPr="006A6A4C">
        <w:rPr>
          <w:lang w:val="en-US" w:eastAsia="zh-CN"/>
        </w:rPr>
        <w:t xml:space="preserve"> response as discussed earlier</w:t>
      </w:r>
      <w:r w:rsidRPr="006A6A4C">
        <w:rPr>
          <w:lang w:val="en-US" w:eastAsia="zh-CN"/>
        </w:rPr>
        <w:t xml:space="preserve">. The </w:t>
      </w:r>
      <w:r w:rsidR="18DBA125" w:rsidRPr="006A6A4C">
        <w:rPr>
          <w:lang w:val="en-US" w:eastAsia="zh-CN"/>
        </w:rPr>
        <w:t>n</w:t>
      </w:r>
      <w:r w:rsidRPr="006A6A4C">
        <w:rPr>
          <w:lang w:val="en-US" w:eastAsia="zh-CN"/>
        </w:rPr>
        <w:t xml:space="preserve">etwork transmits the contention resolution ID after it successfully decodes </w:t>
      </w:r>
      <w:proofErr w:type="spellStart"/>
      <w:r w:rsidRPr="006A6A4C">
        <w:rPr>
          <w:lang w:val="en-US" w:eastAsia="zh-CN"/>
        </w:rPr>
        <w:t>Msg</w:t>
      </w:r>
      <w:r w:rsidR="715A0E16" w:rsidRPr="006A6A4C">
        <w:rPr>
          <w:lang w:val="en-US" w:eastAsia="zh-CN"/>
        </w:rPr>
        <w:t>A</w:t>
      </w:r>
      <w:proofErr w:type="spellEnd"/>
      <w:r w:rsidRPr="006A6A4C">
        <w:rPr>
          <w:lang w:val="en-US" w:eastAsia="zh-CN"/>
        </w:rPr>
        <w:t>. There are two cases to consider:</w:t>
      </w:r>
    </w:p>
    <w:p w14:paraId="2AF3FD33" w14:textId="04BE9BDB"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-step RACH procedure is for a UE in RRC_CONNECTED</w:t>
      </w:r>
      <w:r w:rsidR="00D37BC4">
        <w:rPr>
          <w:lang w:val="en-US" w:eastAsia="zh-CN"/>
        </w:rPr>
        <w:t xml:space="preserve"> state</w:t>
      </w:r>
      <w:r w:rsidRPr="006A6A4C">
        <w:rPr>
          <w:lang w:val="en-US" w:eastAsia="zh-CN"/>
        </w:rPr>
        <w:t xml:space="preserve">. In this case, the UE has a C-RNTI. The UE includes the C-RNTI MAC CE in the </w:t>
      </w:r>
      <w:proofErr w:type="spellStart"/>
      <w:r w:rsidRPr="006A6A4C">
        <w:rPr>
          <w:lang w:val="en-US" w:eastAsia="zh-CN"/>
        </w:rPr>
        <w:t>MsgA</w:t>
      </w:r>
      <w:proofErr w:type="spellEnd"/>
      <w:r w:rsidRPr="006A6A4C">
        <w:rPr>
          <w:lang w:val="en-US" w:eastAsia="zh-CN"/>
        </w:rPr>
        <w:t xml:space="preserve"> PUSCH part. After receiving the </w:t>
      </w:r>
      <w:proofErr w:type="spellStart"/>
      <w:r w:rsidRPr="006A6A4C">
        <w:rPr>
          <w:lang w:val="en-US" w:eastAsia="zh-CN"/>
        </w:rPr>
        <w:t>MsgA</w:t>
      </w:r>
      <w:proofErr w:type="spellEnd"/>
      <w:r w:rsidRPr="006A6A4C">
        <w:rPr>
          <w:lang w:val="en-US" w:eastAsia="zh-CN"/>
        </w:rPr>
        <w:t xml:space="preserve"> PUSCH part, the </w:t>
      </w:r>
      <w:proofErr w:type="spellStart"/>
      <w:r w:rsidR="003258D1">
        <w:rPr>
          <w:lang w:val="en-US" w:eastAsia="zh-CN"/>
        </w:rPr>
        <w:t>gNB</w:t>
      </w:r>
      <w:proofErr w:type="spellEnd"/>
      <w:r w:rsidR="003258D1" w:rsidRPr="006A6A4C">
        <w:rPr>
          <w:lang w:val="en-US" w:eastAsia="zh-CN"/>
        </w:rPr>
        <w:t xml:space="preserve"> </w:t>
      </w:r>
      <w:r w:rsidRPr="006A6A4C">
        <w:rPr>
          <w:lang w:val="en-US" w:eastAsia="zh-CN"/>
        </w:rPr>
        <w:t xml:space="preserve">sends </w:t>
      </w:r>
      <w:r w:rsidR="00EE7086">
        <w:rPr>
          <w:lang w:val="en-US" w:eastAsia="zh-CN"/>
        </w:rPr>
        <w:t xml:space="preserve">a response </w:t>
      </w:r>
      <w:r w:rsidR="002A6450">
        <w:rPr>
          <w:lang w:val="en-US" w:eastAsia="zh-CN"/>
        </w:rPr>
        <w:t xml:space="preserve">to </w:t>
      </w:r>
      <w:proofErr w:type="spellStart"/>
      <w:r w:rsidR="002A6450">
        <w:rPr>
          <w:lang w:val="en-US" w:eastAsia="zh-CN"/>
        </w:rPr>
        <w:t>MsgA</w:t>
      </w:r>
      <w:proofErr w:type="spellEnd"/>
      <w:r w:rsidR="00EE7086">
        <w:rPr>
          <w:lang w:val="en-US" w:eastAsia="zh-CN"/>
        </w:rPr>
        <w:t xml:space="preserve"> </w:t>
      </w:r>
      <w:r w:rsidRPr="006A6A4C">
        <w:rPr>
          <w:lang w:val="en-US" w:eastAsia="zh-CN"/>
        </w:rPr>
        <w:t xml:space="preserve">for contention resolution with a PDCCH that is scrambled by the C-RNTI. In this case, </w:t>
      </w:r>
      <w:r w:rsidR="002A6450">
        <w:rPr>
          <w:lang w:val="en-US" w:eastAsia="zh-CN"/>
        </w:rPr>
        <w:t xml:space="preserve">the </w:t>
      </w:r>
      <w:proofErr w:type="spellStart"/>
      <w:r w:rsidR="002A6450">
        <w:rPr>
          <w:lang w:val="en-US" w:eastAsia="zh-CN"/>
        </w:rPr>
        <w:t>MsgA</w:t>
      </w:r>
      <w:proofErr w:type="spellEnd"/>
      <w:r w:rsidR="002A6450">
        <w:rPr>
          <w:lang w:val="en-US" w:eastAsia="zh-CN"/>
        </w:rPr>
        <w:t xml:space="preserve"> response</w:t>
      </w:r>
      <w:r w:rsidR="002A6450" w:rsidRPr="006A6A4C">
        <w:rPr>
          <w:lang w:val="en-US" w:eastAsia="zh-CN"/>
        </w:rPr>
        <w:t xml:space="preserve"> </w:t>
      </w:r>
      <w:r w:rsidRPr="006A6A4C">
        <w:rPr>
          <w:lang w:val="en-US" w:eastAsia="zh-CN"/>
        </w:rPr>
        <w:t>is unicast to one UE.</w:t>
      </w:r>
    </w:p>
    <w:p w14:paraId="7216C0CB" w14:textId="5C21A82F"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 xml:space="preserve">-step RACH procedure is for a UE in INACTIVE or IDLE states. </w:t>
      </w:r>
      <w:r w:rsidR="004F782C" w:rsidRPr="006A6A4C">
        <w:rPr>
          <w:lang w:val="en-US" w:eastAsia="zh-CN"/>
        </w:rPr>
        <w:t xml:space="preserve">In this case, the UE doesn’t have a C-RNTI, instead the UE includes the CCCH SDU in the </w:t>
      </w:r>
      <w:proofErr w:type="spellStart"/>
      <w:r w:rsidR="004F782C" w:rsidRPr="006A6A4C">
        <w:rPr>
          <w:lang w:val="en-US" w:eastAsia="zh-CN"/>
        </w:rPr>
        <w:t>MsgA</w:t>
      </w:r>
      <w:proofErr w:type="spellEnd"/>
      <w:r w:rsidR="004F782C" w:rsidRPr="006A6A4C">
        <w:rPr>
          <w:lang w:val="en-US" w:eastAsia="zh-CN"/>
        </w:rPr>
        <w:t xml:space="preserve"> PUSCH part, which includes a 48-bit UE Contention Resolution Identity MAC CE. After receiving the </w:t>
      </w:r>
      <w:proofErr w:type="spellStart"/>
      <w:r w:rsidR="004F782C" w:rsidRPr="006A6A4C">
        <w:rPr>
          <w:lang w:val="en-US" w:eastAsia="zh-CN"/>
        </w:rPr>
        <w:t>MsgA</w:t>
      </w:r>
      <w:proofErr w:type="spellEnd"/>
      <w:r w:rsidR="004F782C" w:rsidRPr="006A6A4C">
        <w:rPr>
          <w:lang w:val="en-US" w:eastAsia="zh-CN"/>
        </w:rPr>
        <w:t xml:space="preserve"> PUSCH part, the UE sends </w:t>
      </w:r>
      <w:proofErr w:type="spellStart"/>
      <w:r w:rsidR="004F782C" w:rsidRPr="006A6A4C">
        <w:rPr>
          <w:lang w:val="en-US" w:eastAsia="zh-CN"/>
        </w:rPr>
        <w:t>MsgB</w:t>
      </w:r>
      <w:proofErr w:type="spellEnd"/>
      <w:r w:rsidR="004F782C" w:rsidRPr="006A6A4C">
        <w:rPr>
          <w:lang w:val="en-US" w:eastAsia="zh-CN"/>
        </w:rPr>
        <w:t xml:space="preserve"> for contention resolution including the Contention Resolution Identity in the </w:t>
      </w:r>
      <w:proofErr w:type="spellStart"/>
      <w:r w:rsidR="004F782C" w:rsidRPr="006A6A4C">
        <w:rPr>
          <w:lang w:val="en-US" w:eastAsia="zh-CN"/>
        </w:rPr>
        <w:t>MsgB</w:t>
      </w:r>
      <w:proofErr w:type="spellEnd"/>
      <w:r w:rsidR="004F782C" w:rsidRPr="006A6A4C">
        <w:rPr>
          <w:lang w:val="en-US" w:eastAsia="zh-CN"/>
        </w:rPr>
        <w:t xml:space="preserve"> payload</w:t>
      </w:r>
      <w:r w:rsidR="002A6450">
        <w:rPr>
          <w:lang w:val="en-US" w:eastAsia="zh-CN"/>
        </w:rPr>
        <w:t xml:space="preserve">, which is known as a </w:t>
      </w:r>
      <w:proofErr w:type="spellStart"/>
      <w:r w:rsidR="002A6450">
        <w:rPr>
          <w:lang w:val="en-US" w:eastAsia="zh-CN"/>
        </w:rPr>
        <w:t>successRAR</w:t>
      </w:r>
      <w:proofErr w:type="spellEnd"/>
      <w:r w:rsidR="004F782C" w:rsidRPr="006A6A4C">
        <w:rPr>
          <w:lang w:val="en-US" w:eastAsia="zh-CN"/>
        </w:rPr>
        <w:t xml:space="preserve">. The PDCCH part of </w:t>
      </w:r>
      <w:proofErr w:type="spellStart"/>
      <w:r w:rsidR="004F782C" w:rsidRPr="006A6A4C">
        <w:rPr>
          <w:lang w:val="en-US" w:eastAsia="zh-CN"/>
        </w:rPr>
        <w:t>MsgB</w:t>
      </w:r>
      <w:proofErr w:type="spellEnd"/>
      <w:r w:rsidR="004F782C" w:rsidRPr="006A6A4C">
        <w:rPr>
          <w:lang w:val="en-US" w:eastAsia="zh-CN"/>
        </w:rPr>
        <w:t xml:space="preserve"> has a CRC that is scrambled with a common RNTI. In this case </w:t>
      </w:r>
      <w:proofErr w:type="spellStart"/>
      <w:r w:rsidR="004F782C" w:rsidRPr="006A6A4C">
        <w:rPr>
          <w:lang w:val="en-US" w:eastAsia="zh-CN"/>
        </w:rPr>
        <w:t>MsgB</w:t>
      </w:r>
      <w:proofErr w:type="spellEnd"/>
      <w:r w:rsidR="004F782C" w:rsidRPr="006A6A4C">
        <w:rPr>
          <w:lang w:val="en-US" w:eastAsia="zh-CN"/>
        </w:rPr>
        <w:t xml:space="preserve"> is group cast to multiple UEs all listening to the same RNTI.</w:t>
      </w:r>
    </w:p>
    <w:p w14:paraId="6D0CDACC" w14:textId="656D36CA" w:rsidR="002A6450" w:rsidRPr="00D12DE4" w:rsidRDefault="002A6450" w:rsidP="004F782C">
      <w:pPr>
        <w:jc w:val="both"/>
        <w:rPr>
          <w:lang w:val="en-US" w:eastAsia="zh-CN"/>
        </w:rPr>
      </w:pPr>
      <w:bookmarkStart w:id="20" w:name="_Hlk4060994"/>
      <w:r>
        <w:rPr>
          <w:lang w:val="en-US" w:eastAsia="zh-CN"/>
        </w:rPr>
        <w:t xml:space="preserve">In case the </w:t>
      </w:r>
      <w:proofErr w:type="spellStart"/>
      <w:r>
        <w:rPr>
          <w:lang w:val="en-US" w:eastAsia="zh-CN"/>
        </w:rPr>
        <w:t>gNB</w:t>
      </w:r>
      <w:proofErr w:type="spellEnd"/>
      <w:r>
        <w:rPr>
          <w:lang w:val="en-US" w:eastAsia="zh-CN"/>
        </w:rPr>
        <w:t xml:space="preserve"> detects the preamble, but can’t decode the </w:t>
      </w:r>
      <w:proofErr w:type="spellStart"/>
      <w:r>
        <w:rPr>
          <w:lang w:val="en-US" w:eastAsia="zh-CN"/>
        </w:rPr>
        <w:t>MsgA</w:t>
      </w:r>
      <w:proofErr w:type="spellEnd"/>
      <w:r>
        <w:rPr>
          <w:lang w:val="en-US" w:eastAsia="zh-CN"/>
        </w:rPr>
        <w:t xml:space="preserve"> PUSCH, the </w:t>
      </w:r>
      <w:proofErr w:type="spellStart"/>
      <w:r>
        <w:rPr>
          <w:lang w:val="en-US" w:eastAsia="zh-CN"/>
        </w:rPr>
        <w:t>gNB</w:t>
      </w:r>
      <w:proofErr w:type="spellEnd"/>
      <w:r>
        <w:rPr>
          <w:lang w:val="en-US" w:eastAsia="zh-CN"/>
        </w:rPr>
        <w:t xml:space="preserve"> sends a </w:t>
      </w:r>
      <w:proofErr w:type="spellStart"/>
      <w:r>
        <w:rPr>
          <w:lang w:val="en-US" w:eastAsia="zh-CN"/>
        </w:rPr>
        <w:t>fallbackRAR</w:t>
      </w:r>
      <w:proofErr w:type="spellEnd"/>
      <w:r>
        <w:rPr>
          <w:lang w:val="en-US" w:eastAsia="zh-CN"/>
        </w:rPr>
        <w:t xml:space="preserve"> to the UE. The </w:t>
      </w:r>
      <w:proofErr w:type="spellStart"/>
      <w:r>
        <w:rPr>
          <w:lang w:val="en-US" w:eastAsia="zh-CN"/>
        </w:rPr>
        <w:t>fallbackRAR</w:t>
      </w:r>
      <w:proofErr w:type="spellEnd"/>
      <w:r>
        <w:rPr>
          <w:lang w:val="en-US" w:eastAsia="zh-CN"/>
        </w:rPr>
        <w:t xml:space="preserve"> and </w:t>
      </w:r>
      <w:proofErr w:type="spellStart"/>
      <w:r>
        <w:rPr>
          <w:lang w:val="en-US" w:eastAsia="zh-CN"/>
        </w:rPr>
        <w:t>successRAR</w:t>
      </w:r>
      <w:proofErr w:type="spellEnd"/>
      <w:r>
        <w:rPr>
          <w:lang w:val="en-US" w:eastAsia="zh-CN"/>
        </w:rPr>
        <w:t xml:space="preserve"> can be </w:t>
      </w:r>
      <w:proofErr w:type="spellStart"/>
      <w:r>
        <w:rPr>
          <w:lang w:val="en-US" w:eastAsia="zh-CN"/>
        </w:rPr>
        <w:t>mulultiplexed</w:t>
      </w:r>
      <w:proofErr w:type="spellEnd"/>
      <w:r>
        <w:rPr>
          <w:lang w:val="en-US" w:eastAsia="zh-CN"/>
        </w:rPr>
        <w:t xml:space="preserve"> in the same </w:t>
      </w:r>
      <w:proofErr w:type="spellStart"/>
      <w:r>
        <w:rPr>
          <w:lang w:val="en-US" w:eastAsia="zh-CN"/>
        </w:rPr>
        <w:t>MsgB</w:t>
      </w:r>
      <w:proofErr w:type="spellEnd"/>
      <w:r>
        <w:rPr>
          <w:lang w:val="en-US" w:eastAsia="zh-CN"/>
        </w:rPr>
        <w:t>.</w:t>
      </w:r>
    </w:p>
    <w:p w14:paraId="4481B8EA" w14:textId="3443EED8" w:rsidR="002A6450" w:rsidRDefault="004F782C" w:rsidP="004F782C">
      <w:pPr>
        <w:jc w:val="both"/>
        <w:rPr>
          <w:b/>
          <w:lang w:val="en-US" w:eastAsia="zh-CN"/>
        </w:rPr>
      </w:pPr>
      <w:r w:rsidRPr="00962AA2">
        <w:rPr>
          <w:b/>
          <w:lang w:val="en-US" w:eastAsia="zh-CN"/>
        </w:rPr>
        <w:t>Observation</w:t>
      </w:r>
      <w:r w:rsidR="00A0755C" w:rsidRPr="00962AA2">
        <w:rPr>
          <w:b/>
          <w:lang w:val="en-US" w:eastAsia="zh-CN"/>
        </w:rPr>
        <w:t xml:space="preserve"> </w:t>
      </w:r>
      <w:r w:rsidR="00851F7C">
        <w:rPr>
          <w:b/>
          <w:lang w:val="en-US" w:eastAsia="zh-CN"/>
        </w:rPr>
        <w:t>3</w:t>
      </w:r>
      <w:r w:rsidRPr="00962AA2">
        <w:rPr>
          <w:b/>
          <w:lang w:val="en-US" w:eastAsia="zh-CN"/>
        </w:rPr>
        <w:t xml:space="preserve">: </w:t>
      </w:r>
      <w:r w:rsidR="002A6450">
        <w:rPr>
          <w:b/>
          <w:lang w:val="en-US" w:eastAsia="zh-CN"/>
        </w:rPr>
        <w:t xml:space="preserve">The response to </w:t>
      </w:r>
      <w:proofErr w:type="spellStart"/>
      <w:r w:rsidR="002A6450">
        <w:rPr>
          <w:b/>
          <w:lang w:val="en-US" w:eastAsia="zh-CN"/>
        </w:rPr>
        <w:t>MsgA</w:t>
      </w:r>
      <w:proofErr w:type="spellEnd"/>
      <w:r w:rsidR="002A6450" w:rsidRPr="00962AA2">
        <w:rPr>
          <w:b/>
          <w:lang w:val="en-US" w:eastAsia="zh-CN"/>
        </w:rPr>
        <w:t xml:space="preserve"> </w:t>
      </w:r>
      <w:r w:rsidRPr="00962AA2">
        <w:rPr>
          <w:b/>
          <w:lang w:val="en-US" w:eastAsia="zh-CN"/>
        </w:rPr>
        <w:t>can be unicast to a single UE with the CRC of the PDCCH scrambled by the C-RNTI of that UE.</w:t>
      </w:r>
    </w:p>
    <w:p w14:paraId="37917399" w14:textId="05CDC125" w:rsidR="004F782C" w:rsidRPr="00962AA2" w:rsidRDefault="002A6450" w:rsidP="004F782C">
      <w:pPr>
        <w:jc w:val="both"/>
        <w:rPr>
          <w:b/>
          <w:lang w:val="en-US" w:eastAsia="zh-CN"/>
        </w:rPr>
      </w:pPr>
      <w:r>
        <w:rPr>
          <w:b/>
          <w:lang w:val="en-US" w:eastAsia="zh-CN"/>
        </w:rPr>
        <w:t xml:space="preserve">Observation </w:t>
      </w:r>
      <w:r w:rsidR="00851F7C">
        <w:rPr>
          <w:b/>
          <w:lang w:val="en-US" w:eastAsia="zh-CN"/>
        </w:rPr>
        <w:t>4</w:t>
      </w:r>
      <w:r>
        <w:rPr>
          <w:b/>
          <w:lang w:val="en-US" w:eastAsia="zh-CN"/>
        </w:rPr>
        <w:t>:</w:t>
      </w:r>
      <w:r w:rsidR="004F782C" w:rsidRPr="00962AA2">
        <w:rPr>
          <w:b/>
          <w:lang w:val="en-US" w:eastAsia="zh-CN"/>
        </w:rPr>
        <w:t xml:space="preserve"> </w:t>
      </w:r>
      <w:proofErr w:type="spellStart"/>
      <w:r w:rsidR="004F782C" w:rsidRPr="00962AA2">
        <w:rPr>
          <w:b/>
          <w:lang w:val="en-US" w:eastAsia="zh-CN"/>
        </w:rPr>
        <w:t>MsgB</w:t>
      </w:r>
      <w:proofErr w:type="spellEnd"/>
      <w:r>
        <w:rPr>
          <w:b/>
          <w:lang w:val="en-US" w:eastAsia="zh-CN"/>
        </w:rPr>
        <w:t xml:space="preserve"> containing the </w:t>
      </w:r>
      <w:proofErr w:type="spellStart"/>
      <w:r>
        <w:rPr>
          <w:b/>
          <w:lang w:val="en-US" w:eastAsia="zh-CN"/>
        </w:rPr>
        <w:t>successRAR</w:t>
      </w:r>
      <w:proofErr w:type="spellEnd"/>
      <w:r>
        <w:rPr>
          <w:b/>
          <w:lang w:val="en-US" w:eastAsia="zh-CN"/>
        </w:rPr>
        <w:t xml:space="preserve"> and/or </w:t>
      </w:r>
      <w:proofErr w:type="spellStart"/>
      <w:r>
        <w:rPr>
          <w:b/>
          <w:lang w:val="en-US" w:eastAsia="zh-CN"/>
        </w:rPr>
        <w:t>fallbackRAR</w:t>
      </w:r>
      <w:proofErr w:type="spellEnd"/>
      <w:r>
        <w:rPr>
          <w:b/>
          <w:lang w:val="en-US" w:eastAsia="zh-CN"/>
        </w:rPr>
        <w:t xml:space="preserve"> and/or </w:t>
      </w:r>
      <w:proofErr w:type="spellStart"/>
      <w:r>
        <w:rPr>
          <w:b/>
          <w:lang w:val="en-US" w:eastAsia="zh-CN"/>
        </w:rPr>
        <w:t>backoff</w:t>
      </w:r>
      <w:proofErr w:type="spellEnd"/>
      <w:r>
        <w:rPr>
          <w:b/>
          <w:lang w:val="en-US" w:eastAsia="zh-CN"/>
        </w:rPr>
        <w:t xml:space="preserve"> indicator</w:t>
      </w:r>
      <w:r w:rsidR="004F782C" w:rsidRPr="00962AA2">
        <w:rPr>
          <w:b/>
          <w:lang w:val="en-US" w:eastAsia="zh-CN"/>
        </w:rPr>
        <w:t xml:space="preserve"> can be group cast to multiple UEs with the CRC of the PDCCH scrambled by a common RNTI that is monitored by multiple UEs.</w:t>
      </w:r>
    </w:p>
    <w:bookmarkEnd w:id="20"/>
    <w:p w14:paraId="3D28221B" w14:textId="50C77F61" w:rsidR="004F782C" w:rsidRPr="006A6A4C" w:rsidRDefault="004F782C" w:rsidP="004F782C">
      <w:pPr>
        <w:jc w:val="both"/>
        <w:rPr>
          <w:lang w:val="en-US" w:eastAsia="zh-CN"/>
        </w:rPr>
      </w:pPr>
      <w:r w:rsidRPr="006A6A4C">
        <w:rPr>
          <w:lang w:val="en-US" w:eastAsia="zh-CN"/>
        </w:rPr>
        <w:t xml:space="preserve">In case </w:t>
      </w:r>
      <w:r w:rsidR="002A6450">
        <w:rPr>
          <w:lang w:val="en-US" w:eastAsia="zh-CN"/>
        </w:rPr>
        <w:t xml:space="preserve">the </w:t>
      </w:r>
      <w:proofErr w:type="spellStart"/>
      <w:r w:rsidR="002A6450">
        <w:rPr>
          <w:lang w:val="en-US" w:eastAsia="zh-CN"/>
        </w:rPr>
        <w:t>MsgA</w:t>
      </w:r>
      <w:proofErr w:type="spellEnd"/>
      <w:r w:rsidR="002A6450">
        <w:rPr>
          <w:lang w:val="en-US" w:eastAsia="zh-CN"/>
        </w:rPr>
        <w:t xml:space="preserve"> response is scheduled by a PDCCH with CRC scrambled by the C-RNTI</w:t>
      </w:r>
      <w:r w:rsidRPr="006A6A4C">
        <w:rPr>
          <w:lang w:val="en-US" w:eastAsia="zh-CN"/>
        </w:rPr>
        <w:t xml:space="preserve">, </w:t>
      </w:r>
      <w:r w:rsidR="00D11519">
        <w:rPr>
          <w:lang w:val="en-US" w:eastAsia="zh-CN"/>
        </w:rPr>
        <w:t xml:space="preserve">the regular HARQ procedure </w:t>
      </w:r>
      <w:bookmarkStart w:id="21" w:name="_Hlk20737850"/>
      <w:r w:rsidR="00D11519">
        <w:rPr>
          <w:lang w:val="en-US" w:eastAsia="zh-CN"/>
        </w:rPr>
        <w:t>for a PDSCH scheduled by PDCCH with CRC scrambled by the C-RNTI is used</w:t>
      </w:r>
      <w:bookmarkEnd w:id="21"/>
      <w:r w:rsidR="00D11519">
        <w:rPr>
          <w:lang w:val="en-US" w:eastAsia="zh-CN"/>
        </w:rPr>
        <w:t>.</w:t>
      </w:r>
    </w:p>
    <w:p w14:paraId="3EB384AA" w14:textId="7CE3DBFF" w:rsidR="00E4740D" w:rsidRPr="00962AA2" w:rsidRDefault="00E4740D">
      <w:pPr>
        <w:jc w:val="both"/>
        <w:rPr>
          <w:b/>
          <w:bCs/>
          <w:iCs/>
          <w:lang w:val="en-US" w:eastAsia="zh-CN"/>
        </w:rPr>
      </w:pPr>
      <w:r w:rsidRPr="00962AA2">
        <w:rPr>
          <w:b/>
          <w:bCs/>
          <w:iCs/>
          <w:lang w:val="en-US" w:eastAsia="zh-CN"/>
        </w:rPr>
        <w:t>Observation</w:t>
      </w:r>
      <w:r w:rsidR="00A0755C" w:rsidRPr="00962AA2">
        <w:rPr>
          <w:b/>
          <w:bCs/>
          <w:iCs/>
          <w:lang w:val="en-US" w:eastAsia="zh-CN"/>
        </w:rPr>
        <w:t xml:space="preserve"> </w:t>
      </w:r>
      <w:r w:rsidR="00851F7C">
        <w:rPr>
          <w:b/>
          <w:bCs/>
          <w:iCs/>
          <w:lang w:val="en-US" w:eastAsia="zh-CN"/>
        </w:rPr>
        <w:t>5</w:t>
      </w:r>
      <w:r w:rsidRPr="00962AA2">
        <w:rPr>
          <w:b/>
          <w:bCs/>
          <w:iCs/>
          <w:lang w:val="en-US" w:eastAsia="zh-CN"/>
        </w:rPr>
        <w:t xml:space="preserve">: When </w:t>
      </w:r>
      <w:r w:rsidR="002A6450" w:rsidRPr="002A6450">
        <w:rPr>
          <w:b/>
          <w:bCs/>
          <w:iCs/>
          <w:lang w:val="en-US" w:eastAsia="zh-CN"/>
        </w:rPr>
        <w:t xml:space="preserve">the </w:t>
      </w:r>
      <w:proofErr w:type="spellStart"/>
      <w:r w:rsidR="002A6450" w:rsidRPr="002A6450">
        <w:rPr>
          <w:b/>
          <w:bCs/>
          <w:iCs/>
          <w:lang w:val="en-US" w:eastAsia="zh-CN"/>
        </w:rPr>
        <w:t>MsgA</w:t>
      </w:r>
      <w:proofErr w:type="spellEnd"/>
      <w:r w:rsidR="002A6450" w:rsidRPr="002A6450">
        <w:rPr>
          <w:b/>
          <w:bCs/>
          <w:iCs/>
          <w:lang w:val="en-US" w:eastAsia="zh-CN"/>
        </w:rPr>
        <w:t xml:space="preserve"> response is scheduled by </w:t>
      </w:r>
      <w:r w:rsidR="002A6450">
        <w:rPr>
          <w:b/>
          <w:bCs/>
          <w:iCs/>
          <w:lang w:val="en-US" w:eastAsia="zh-CN"/>
        </w:rPr>
        <w:t xml:space="preserve">a </w:t>
      </w:r>
      <w:r w:rsidR="002A6450" w:rsidRPr="002A6450">
        <w:rPr>
          <w:b/>
          <w:bCs/>
          <w:iCs/>
          <w:lang w:val="en-US" w:eastAsia="zh-CN"/>
        </w:rPr>
        <w:t>PDCCH with CRC scramble</w:t>
      </w:r>
      <w:r w:rsidR="002A6450">
        <w:rPr>
          <w:b/>
          <w:bCs/>
          <w:iCs/>
          <w:lang w:val="en-US" w:eastAsia="zh-CN"/>
        </w:rPr>
        <w:t>d</w:t>
      </w:r>
      <w:r w:rsidR="002A6450" w:rsidRPr="002A6450">
        <w:rPr>
          <w:b/>
          <w:bCs/>
          <w:iCs/>
          <w:lang w:val="en-US" w:eastAsia="zh-CN"/>
        </w:rPr>
        <w:t xml:space="preserve"> by the C-RNTI</w:t>
      </w:r>
      <w:r w:rsidRPr="00962AA2">
        <w:rPr>
          <w:b/>
          <w:bCs/>
          <w:iCs/>
          <w:lang w:val="en-US" w:eastAsia="zh-CN"/>
        </w:rPr>
        <w:t xml:space="preserve">, the regular HARQ </w:t>
      </w:r>
      <w:r w:rsidR="007F74EE">
        <w:rPr>
          <w:b/>
          <w:bCs/>
          <w:iCs/>
          <w:lang w:val="en-US" w:eastAsia="zh-CN"/>
        </w:rPr>
        <w:t xml:space="preserve">procedure </w:t>
      </w:r>
      <w:bookmarkStart w:id="22" w:name="_Hlk20737965"/>
      <w:r w:rsidR="00D11519" w:rsidRPr="00D11519">
        <w:rPr>
          <w:b/>
          <w:bCs/>
          <w:iCs/>
          <w:lang w:val="en-US" w:eastAsia="zh-CN"/>
        </w:rPr>
        <w:t>for a PDSCH scheduled by PDCCH with CRC scrambled by the C-RNTI is used</w:t>
      </w:r>
      <w:bookmarkEnd w:id="22"/>
      <w:r w:rsidRPr="00962AA2">
        <w:rPr>
          <w:b/>
          <w:bCs/>
          <w:iCs/>
          <w:lang w:val="en-US" w:eastAsia="zh-CN"/>
        </w:rPr>
        <w:t>.</w:t>
      </w:r>
    </w:p>
    <w:p w14:paraId="7A7BA6F8" w14:textId="61E20960" w:rsidR="009F736D" w:rsidRDefault="00E4740D" w:rsidP="004F782C">
      <w:pPr>
        <w:jc w:val="both"/>
        <w:rPr>
          <w:lang w:val="en-US" w:eastAsia="zh-CN"/>
        </w:rPr>
      </w:pPr>
      <w:r w:rsidRPr="006A6A4C">
        <w:rPr>
          <w:lang w:val="en-US" w:eastAsia="zh-CN"/>
        </w:rPr>
        <w:t>In case</w:t>
      </w:r>
      <w:r w:rsidR="00D12DE4">
        <w:rPr>
          <w:lang w:val="en-US" w:eastAsia="zh-CN"/>
        </w:rPr>
        <w:t xml:space="preserve"> of</w:t>
      </w:r>
      <w:r w:rsidRPr="006A6A4C">
        <w:rPr>
          <w:lang w:val="en-US" w:eastAsia="zh-CN"/>
        </w:rPr>
        <w:t xml:space="preserve"> </w:t>
      </w:r>
      <w:r w:rsidR="009F736D">
        <w:rPr>
          <w:lang w:val="en-US" w:eastAsia="zh-CN"/>
        </w:rPr>
        <w:t>a</w:t>
      </w:r>
      <w:r w:rsidRPr="006A6A4C">
        <w:rPr>
          <w:lang w:val="en-US" w:eastAsia="zh-CN"/>
        </w:rPr>
        <w:t xml:space="preserve"> </w:t>
      </w:r>
      <w:proofErr w:type="spellStart"/>
      <w:r w:rsidRPr="006A6A4C">
        <w:rPr>
          <w:lang w:val="en-US" w:eastAsia="zh-CN"/>
        </w:rPr>
        <w:t>MsgB</w:t>
      </w:r>
      <w:proofErr w:type="spellEnd"/>
      <w:r w:rsidR="009F736D">
        <w:rPr>
          <w:lang w:val="en-US" w:eastAsia="zh-CN"/>
        </w:rPr>
        <w:t xml:space="preserve"> containing the </w:t>
      </w:r>
      <w:proofErr w:type="spellStart"/>
      <w:r w:rsidR="009F736D">
        <w:rPr>
          <w:lang w:val="en-US" w:eastAsia="zh-CN"/>
        </w:rPr>
        <w:t>successRAR</w:t>
      </w:r>
      <w:proofErr w:type="spellEnd"/>
      <w:r w:rsidR="00D12DE4">
        <w:rPr>
          <w:lang w:val="en-US" w:eastAsia="zh-CN"/>
        </w:rPr>
        <w:t xml:space="preserve"> of one or more UEs</w:t>
      </w:r>
      <w:r w:rsidR="009F736D">
        <w:rPr>
          <w:lang w:val="en-US" w:eastAsia="zh-CN"/>
        </w:rPr>
        <w:t xml:space="preserve">, RAN2 has sent </w:t>
      </w:r>
      <w:proofErr w:type="gramStart"/>
      <w:r w:rsidR="009F736D">
        <w:rPr>
          <w:lang w:val="en-US" w:eastAsia="zh-CN"/>
        </w:rPr>
        <w:t>an</w:t>
      </w:r>
      <w:proofErr w:type="gramEnd"/>
      <w:r w:rsidR="009F736D">
        <w:rPr>
          <w:lang w:val="en-US" w:eastAsia="zh-CN"/>
        </w:rPr>
        <w:t xml:space="preserve"> LS (R2-1911776) to RAN1 informing:</w:t>
      </w:r>
    </w:p>
    <w:p w14:paraId="26C2F5F6" w14:textId="77777777" w:rsidR="009F736D" w:rsidRPr="00D12DE4" w:rsidRDefault="009F736D" w:rsidP="009F736D">
      <w:pPr>
        <w:pStyle w:val="Header"/>
        <w:widowControl/>
        <w:numPr>
          <w:ilvl w:val="0"/>
          <w:numId w:val="77"/>
        </w:numPr>
        <w:overflowPunct/>
        <w:autoSpaceDE/>
        <w:autoSpaceDN/>
        <w:adjustRightInd/>
        <w:textAlignment w:val="auto"/>
        <w:rPr>
          <w:rFonts w:ascii="Times New Roman" w:hAnsi="Times New Roman"/>
          <w:b w:val="0"/>
          <w:sz w:val="20"/>
        </w:rPr>
      </w:pPr>
      <w:r w:rsidRPr="00D12DE4">
        <w:rPr>
          <w:rFonts w:ascii="Times New Roman" w:hAnsi="Times New Roman"/>
          <w:b w:val="0"/>
          <w:sz w:val="20"/>
        </w:rPr>
        <w:t>HARQ feedback for msgB would be needed from RAN2 point of view.</w:t>
      </w:r>
    </w:p>
    <w:p w14:paraId="2062B656" w14:textId="77777777" w:rsidR="009F736D" w:rsidRPr="00D12DE4" w:rsidRDefault="009F736D" w:rsidP="009F736D">
      <w:pPr>
        <w:pStyle w:val="Header"/>
        <w:widowControl/>
        <w:numPr>
          <w:ilvl w:val="0"/>
          <w:numId w:val="77"/>
        </w:numPr>
        <w:overflowPunct/>
        <w:autoSpaceDE/>
        <w:autoSpaceDN/>
        <w:adjustRightInd/>
        <w:textAlignment w:val="auto"/>
        <w:rPr>
          <w:rFonts w:ascii="Times New Roman" w:hAnsi="Times New Roman"/>
          <w:b w:val="0"/>
          <w:sz w:val="20"/>
        </w:rPr>
      </w:pPr>
      <w:r w:rsidRPr="00D12DE4">
        <w:rPr>
          <w:rFonts w:ascii="Times New Roman" w:hAnsi="Times New Roman"/>
          <w:b w:val="0"/>
          <w:sz w:val="20"/>
        </w:rPr>
        <w:t>The current successRAR has no UL grant in the message.</w:t>
      </w:r>
    </w:p>
    <w:p w14:paraId="05F9BE2A" w14:textId="77777777" w:rsidR="009F736D" w:rsidRPr="00D12DE4" w:rsidRDefault="009F736D" w:rsidP="009F736D">
      <w:pPr>
        <w:pStyle w:val="Header"/>
        <w:widowControl/>
        <w:numPr>
          <w:ilvl w:val="0"/>
          <w:numId w:val="77"/>
        </w:numPr>
        <w:overflowPunct/>
        <w:autoSpaceDE/>
        <w:autoSpaceDN/>
        <w:adjustRightInd/>
        <w:textAlignment w:val="auto"/>
        <w:rPr>
          <w:rFonts w:ascii="Times New Roman" w:hAnsi="Times New Roman"/>
          <w:b w:val="0"/>
          <w:sz w:val="20"/>
        </w:rPr>
      </w:pPr>
      <w:r w:rsidRPr="00D12DE4">
        <w:rPr>
          <w:rFonts w:ascii="Times New Roman" w:hAnsi="Times New Roman"/>
          <w:b w:val="0"/>
          <w:sz w:val="20"/>
        </w:rPr>
        <w:t>RAN2 design allows multiplexing successRARs of multiple UEs in msgB.</w:t>
      </w:r>
    </w:p>
    <w:p w14:paraId="7A6B315B" w14:textId="77777777" w:rsidR="009F736D" w:rsidRDefault="009F736D" w:rsidP="004F782C">
      <w:pPr>
        <w:jc w:val="both"/>
        <w:rPr>
          <w:lang w:val="en-US" w:eastAsia="zh-CN"/>
        </w:rPr>
      </w:pPr>
    </w:p>
    <w:p w14:paraId="7F16FC0B" w14:textId="72550CAA" w:rsidR="00E4740D" w:rsidRPr="006A6A4C" w:rsidRDefault="009F736D" w:rsidP="004F782C">
      <w:pPr>
        <w:jc w:val="both"/>
        <w:rPr>
          <w:lang w:val="en-US" w:eastAsia="zh-CN"/>
        </w:rPr>
      </w:pPr>
      <w:r>
        <w:rPr>
          <w:lang w:val="en-US" w:eastAsia="zh-CN"/>
        </w:rPr>
        <w:t xml:space="preserve">In section 2.4.1, we consider the PUCCH resource used for HARQ combining. In this section, we consider aspects related to soft combining of </w:t>
      </w:r>
      <w:proofErr w:type="spellStart"/>
      <w:r>
        <w:rPr>
          <w:lang w:val="en-US" w:eastAsia="zh-CN"/>
        </w:rPr>
        <w:t>MsgB</w:t>
      </w:r>
      <w:proofErr w:type="spellEnd"/>
      <w:r>
        <w:rPr>
          <w:lang w:val="en-US" w:eastAsia="zh-CN"/>
        </w:rPr>
        <w:t xml:space="preserve"> retransmissions T</w:t>
      </w:r>
      <w:r w:rsidR="00E4740D" w:rsidRPr="006A6A4C">
        <w:rPr>
          <w:lang w:val="en-US" w:eastAsia="zh-CN"/>
        </w:rPr>
        <w:t xml:space="preserve">here are different ways to handle HARQ retransmissions of </w:t>
      </w:r>
      <w:proofErr w:type="spellStart"/>
      <w:r w:rsidR="00E4740D" w:rsidRPr="006A6A4C">
        <w:rPr>
          <w:lang w:val="en-US" w:eastAsia="zh-CN"/>
        </w:rPr>
        <w:t>MsgB</w:t>
      </w:r>
      <w:proofErr w:type="spellEnd"/>
      <w:r w:rsidR="00E4740D" w:rsidRPr="006A6A4C">
        <w:rPr>
          <w:lang w:val="en-US" w:eastAsia="zh-CN"/>
        </w:rPr>
        <w:t xml:space="preserve"> in case the data is not successfully received by one or more UEs:</w:t>
      </w:r>
    </w:p>
    <w:p w14:paraId="71756BE9" w14:textId="19555824" w:rsidR="002E033E" w:rsidRPr="006A6A4C" w:rsidRDefault="000F79C0" w:rsidP="002E033E">
      <w:pPr>
        <w:pStyle w:val="ListParagraph"/>
        <w:numPr>
          <w:ilvl w:val="0"/>
          <w:numId w:val="32"/>
        </w:numPr>
        <w:jc w:val="both"/>
        <w:rPr>
          <w:lang w:val="en-US" w:eastAsia="zh-CN"/>
        </w:rPr>
      </w:pPr>
      <w:bookmarkStart w:id="23" w:name="_Hlk3815143"/>
      <w:r w:rsidRPr="006A6A4C">
        <w:rPr>
          <w:lang w:val="en-US" w:eastAsia="zh-CN"/>
        </w:rPr>
        <w:t xml:space="preserve">UEs successfully decoding </w:t>
      </w:r>
      <w:r w:rsidR="009F736D">
        <w:rPr>
          <w:lang w:val="en-US" w:eastAsia="zh-CN"/>
        </w:rPr>
        <w:t xml:space="preserve">their </w:t>
      </w:r>
      <w:proofErr w:type="spellStart"/>
      <w:r w:rsidR="009F736D">
        <w:rPr>
          <w:lang w:val="en-US" w:eastAsia="zh-CN"/>
        </w:rPr>
        <w:t>successRAR</w:t>
      </w:r>
      <w:proofErr w:type="spellEnd"/>
      <w:r w:rsidR="009F736D" w:rsidRPr="006A6A4C">
        <w:rPr>
          <w:lang w:val="en-US" w:eastAsia="zh-CN"/>
        </w:rPr>
        <w:t xml:space="preserve"> </w:t>
      </w:r>
      <w:r w:rsidRPr="006A6A4C">
        <w:rPr>
          <w:lang w:val="en-US" w:eastAsia="zh-CN"/>
        </w:rPr>
        <w:t xml:space="preserve">send HARQ-ACK feedback to the </w:t>
      </w:r>
      <w:proofErr w:type="spellStart"/>
      <w:r w:rsidRPr="006A6A4C">
        <w:rPr>
          <w:lang w:val="en-US" w:eastAsia="zh-CN"/>
        </w:rPr>
        <w:t>gNB</w:t>
      </w:r>
      <w:proofErr w:type="spellEnd"/>
      <w:r w:rsidRPr="006A6A4C">
        <w:rPr>
          <w:lang w:val="en-US" w:eastAsia="zh-CN"/>
        </w:rPr>
        <w:t xml:space="preserve">. </w:t>
      </w:r>
      <w:bookmarkEnd w:id="23"/>
      <w:proofErr w:type="spellStart"/>
      <w:r w:rsidRPr="006A6A4C">
        <w:rPr>
          <w:lang w:val="en-US" w:eastAsia="zh-CN"/>
        </w:rPr>
        <w:t>gNB</w:t>
      </w:r>
      <w:proofErr w:type="spellEnd"/>
      <w:r w:rsidRPr="006A6A4C">
        <w:rPr>
          <w:lang w:val="en-US" w:eastAsia="zh-CN"/>
        </w:rPr>
        <w:t xml:space="preserve"> retransmits </w:t>
      </w:r>
      <w:proofErr w:type="spellStart"/>
      <w:r w:rsidRPr="006A6A4C">
        <w:rPr>
          <w:lang w:val="en-US" w:eastAsia="zh-CN"/>
        </w:rPr>
        <w:t>MsgB</w:t>
      </w:r>
      <w:proofErr w:type="spellEnd"/>
      <w:r w:rsidRPr="006A6A4C">
        <w:rPr>
          <w:lang w:val="en-US" w:eastAsia="zh-CN"/>
        </w:rPr>
        <w:t xml:space="preserve"> only with the </w:t>
      </w:r>
      <w:proofErr w:type="spellStart"/>
      <w:r w:rsidR="009F736D">
        <w:rPr>
          <w:lang w:val="en-US" w:eastAsia="zh-CN"/>
        </w:rPr>
        <w:t>successRAR</w:t>
      </w:r>
      <w:proofErr w:type="spellEnd"/>
      <w:r w:rsidRPr="006A6A4C">
        <w:rPr>
          <w:lang w:val="en-US" w:eastAsia="zh-CN"/>
        </w:rPr>
        <w:t xml:space="preserve"> of the UEs from which no HARQ-ACK feedback is received. In this case, for UEs receiving the </w:t>
      </w:r>
      <w:proofErr w:type="spellStart"/>
      <w:r w:rsidRPr="006A6A4C">
        <w:rPr>
          <w:lang w:val="en-US" w:eastAsia="zh-CN"/>
        </w:rPr>
        <w:t>MsgB</w:t>
      </w:r>
      <w:proofErr w:type="spellEnd"/>
      <w:r w:rsidRPr="006A6A4C">
        <w:rPr>
          <w:lang w:val="en-US" w:eastAsia="zh-CN"/>
        </w:rPr>
        <w:t xml:space="preserve"> retransmission, the retransmitted data can’t be </w:t>
      </w:r>
      <w:r w:rsidR="009F736D">
        <w:rPr>
          <w:lang w:val="en-US" w:eastAsia="zh-CN"/>
        </w:rPr>
        <w:t>soft</w:t>
      </w:r>
      <w:r w:rsidR="009F736D" w:rsidRPr="006A6A4C">
        <w:rPr>
          <w:lang w:val="en-US" w:eastAsia="zh-CN"/>
        </w:rPr>
        <w:t xml:space="preserve"> </w:t>
      </w:r>
      <w:r w:rsidRPr="006A6A4C">
        <w:rPr>
          <w:lang w:val="en-US" w:eastAsia="zh-CN"/>
        </w:rPr>
        <w:t>combined with the previous transmission</w:t>
      </w:r>
      <w:r w:rsidR="009F736D">
        <w:rPr>
          <w:lang w:val="en-US" w:eastAsia="zh-CN"/>
        </w:rPr>
        <w:t xml:space="preserve">, as the </w:t>
      </w:r>
      <w:proofErr w:type="spellStart"/>
      <w:r w:rsidR="009F736D">
        <w:rPr>
          <w:lang w:val="en-US" w:eastAsia="zh-CN"/>
        </w:rPr>
        <w:t>MsgB</w:t>
      </w:r>
      <w:proofErr w:type="spellEnd"/>
      <w:r w:rsidR="009F736D">
        <w:rPr>
          <w:lang w:val="en-US" w:eastAsia="zh-CN"/>
        </w:rPr>
        <w:t xml:space="preserve"> payload changed,</w:t>
      </w:r>
      <w:r w:rsidRPr="006A6A4C">
        <w:rPr>
          <w:lang w:val="en-US" w:eastAsia="zh-CN"/>
        </w:rPr>
        <w:t xml:space="preserve"> leading to a loss of HARQ-ACK combining</w:t>
      </w:r>
      <w:r w:rsidR="00373698" w:rsidRPr="006A6A4C">
        <w:rPr>
          <w:lang w:val="en-US" w:eastAsia="zh-CN"/>
        </w:rPr>
        <w:t xml:space="preserve"> gain</w:t>
      </w:r>
      <w:r w:rsidRPr="006A6A4C">
        <w:rPr>
          <w:lang w:val="en-US" w:eastAsia="zh-CN"/>
        </w:rPr>
        <w:t xml:space="preserve">. However, as the payload size is smaller, this can increase the coding gain of a single transmission. </w:t>
      </w:r>
    </w:p>
    <w:p w14:paraId="2AADB05C" w14:textId="317AC403" w:rsidR="000F79C0" w:rsidRPr="006A6A4C" w:rsidRDefault="000F79C0" w:rsidP="002E033E">
      <w:pPr>
        <w:pStyle w:val="ListParagraph"/>
        <w:numPr>
          <w:ilvl w:val="0"/>
          <w:numId w:val="32"/>
        </w:numPr>
        <w:jc w:val="both"/>
        <w:rPr>
          <w:lang w:val="en-US" w:eastAsia="zh-CN"/>
        </w:rPr>
      </w:pPr>
      <w:r w:rsidRPr="006A6A4C">
        <w:rPr>
          <w:lang w:val="en-US" w:eastAsia="zh-CN"/>
        </w:rPr>
        <w:t xml:space="preserve">UEs successfully decoding </w:t>
      </w:r>
      <w:r w:rsidR="009F736D">
        <w:rPr>
          <w:lang w:val="en-US" w:eastAsia="zh-CN"/>
        </w:rPr>
        <w:t xml:space="preserve">their </w:t>
      </w:r>
      <w:proofErr w:type="spellStart"/>
      <w:r w:rsidR="009F736D">
        <w:rPr>
          <w:lang w:val="en-US" w:eastAsia="zh-CN"/>
        </w:rPr>
        <w:t>successRAR</w:t>
      </w:r>
      <w:proofErr w:type="spellEnd"/>
      <w:r w:rsidR="009F736D" w:rsidRPr="006A6A4C">
        <w:rPr>
          <w:lang w:val="en-US" w:eastAsia="zh-CN"/>
        </w:rPr>
        <w:t xml:space="preserve"> </w:t>
      </w:r>
      <w:r w:rsidRPr="006A6A4C">
        <w:rPr>
          <w:lang w:val="en-US" w:eastAsia="zh-CN"/>
        </w:rPr>
        <w:t xml:space="preserve">send HARQ-ACK feedback to the </w:t>
      </w:r>
      <w:proofErr w:type="spellStart"/>
      <w:r w:rsidRPr="006A6A4C">
        <w:rPr>
          <w:lang w:val="en-US" w:eastAsia="zh-CN"/>
        </w:rPr>
        <w:t>gNB</w:t>
      </w:r>
      <w:proofErr w:type="spellEnd"/>
      <w:r w:rsidRPr="006A6A4C">
        <w:rPr>
          <w:lang w:val="en-US" w:eastAsia="zh-CN"/>
        </w:rPr>
        <w:t xml:space="preserve">. The </w:t>
      </w:r>
      <w:proofErr w:type="spellStart"/>
      <w:r w:rsidRPr="006A6A4C">
        <w:rPr>
          <w:lang w:val="en-US" w:eastAsia="zh-CN"/>
        </w:rPr>
        <w:t>gNB</w:t>
      </w:r>
      <w:proofErr w:type="spellEnd"/>
      <w:r w:rsidRPr="006A6A4C">
        <w:rPr>
          <w:lang w:val="en-US" w:eastAsia="zh-CN"/>
        </w:rPr>
        <w:t xml:space="preserve"> retransmits </w:t>
      </w:r>
      <w:proofErr w:type="gramStart"/>
      <w:r w:rsidRPr="006A6A4C">
        <w:rPr>
          <w:lang w:val="en-US" w:eastAsia="zh-CN"/>
        </w:rPr>
        <w:t>all of</w:t>
      </w:r>
      <w:proofErr w:type="gramEnd"/>
      <w:r w:rsidRPr="006A6A4C">
        <w:rPr>
          <w:lang w:val="en-US" w:eastAsia="zh-CN"/>
        </w:rPr>
        <w:t xml:space="preserve"> the payload of the previous </w:t>
      </w:r>
      <w:proofErr w:type="spellStart"/>
      <w:r w:rsidR="009F736D">
        <w:rPr>
          <w:lang w:val="en-US" w:eastAsia="zh-CN"/>
        </w:rPr>
        <w:t>MsgB</w:t>
      </w:r>
      <w:proofErr w:type="spellEnd"/>
      <w:r w:rsidR="009F736D">
        <w:rPr>
          <w:lang w:val="en-US" w:eastAsia="zh-CN"/>
        </w:rPr>
        <w:t xml:space="preserve"> </w:t>
      </w:r>
      <w:r w:rsidRPr="006A6A4C">
        <w:rPr>
          <w:lang w:val="en-US" w:eastAsia="zh-CN"/>
        </w:rPr>
        <w:t xml:space="preserve">transmission, even for UEs that have successfully received </w:t>
      </w:r>
      <w:proofErr w:type="spellStart"/>
      <w:r w:rsidRPr="006A6A4C">
        <w:rPr>
          <w:lang w:val="en-US" w:eastAsia="zh-CN"/>
        </w:rPr>
        <w:t>MsgB</w:t>
      </w:r>
      <w:proofErr w:type="spellEnd"/>
      <w:r w:rsidRPr="006A6A4C">
        <w:rPr>
          <w:lang w:val="en-US" w:eastAsia="zh-CN"/>
        </w:rPr>
        <w:t xml:space="preserve">. In this case, for UEs receiving the </w:t>
      </w:r>
      <w:proofErr w:type="spellStart"/>
      <w:r w:rsidRPr="006A6A4C">
        <w:rPr>
          <w:lang w:val="en-US" w:eastAsia="zh-CN"/>
        </w:rPr>
        <w:t>MsgB</w:t>
      </w:r>
      <w:proofErr w:type="spellEnd"/>
      <w:r w:rsidRPr="006A6A4C">
        <w:rPr>
          <w:lang w:val="en-US" w:eastAsia="zh-CN"/>
        </w:rPr>
        <w:t xml:space="preserve"> retransmission (those that didn’t receive </w:t>
      </w:r>
      <w:proofErr w:type="spellStart"/>
      <w:r w:rsidRPr="006A6A4C">
        <w:rPr>
          <w:lang w:val="en-US" w:eastAsia="zh-CN"/>
        </w:rPr>
        <w:t>MsgB</w:t>
      </w:r>
      <w:proofErr w:type="spellEnd"/>
      <w:r w:rsidRPr="006A6A4C">
        <w:rPr>
          <w:lang w:val="en-US" w:eastAsia="zh-CN"/>
        </w:rPr>
        <w:t xml:space="preserve"> successfully in the previous transmission), can </w:t>
      </w:r>
      <w:r w:rsidR="009F736D">
        <w:rPr>
          <w:lang w:val="en-US" w:eastAsia="zh-CN"/>
        </w:rPr>
        <w:t>soft</w:t>
      </w:r>
      <w:r w:rsidR="009F736D" w:rsidRPr="006A6A4C">
        <w:rPr>
          <w:lang w:val="en-US" w:eastAsia="zh-CN"/>
        </w:rPr>
        <w:t xml:space="preserve"> </w:t>
      </w:r>
      <w:r w:rsidRPr="006A6A4C">
        <w:rPr>
          <w:lang w:val="en-US" w:eastAsia="zh-CN"/>
        </w:rPr>
        <w:t>combine the received transmission with the previous transmission preserving the HARQ-ACK combining</w:t>
      </w:r>
      <w:r w:rsidR="00373698" w:rsidRPr="006A6A4C">
        <w:rPr>
          <w:lang w:val="en-US" w:eastAsia="zh-CN"/>
        </w:rPr>
        <w:t xml:space="preserve"> gain</w:t>
      </w:r>
      <w:r w:rsidRPr="006A6A4C">
        <w:rPr>
          <w:lang w:val="en-US" w:eastAsia="zh-CN"/>
        </w:rPr>
        <w:t>. However, as the payload size is larger than what it would have been, this reduces the coding gain of a single transmission.</w:t>
      </w:r>
    </w:p>
    <w:p w14:paraId="5E195753" w14:textId="512AD454" w:rsidR="000F79C0" w:rsidRPr="00962AA2" w:rsidRDefault="000F79C0" w:rsidP="000F79C0">
      <w:pPr>
        <w:jc w:val="both"/>
        <w:rPr>
          <w:b/>
          <w:i/>
          <w:lang w:val="en-US" w:eastAsia="zh-CN"/>
        </w:rPr>
      </w:pPr>
      <w:bookmarkStart w:id="24" w:name="_Hlk4061073"/>
      <w:r w:rsidRPr="00962AA2">
        <w:rPr>
          <w:b/>
          <w:lang w:val="en-US" w:eastAsia="zh-CN"/>
        </w:rPr>
        <w:t>Observation</w:t>
      </w:r>
      <w:r w:rsidR="00A0755C" w:rsidRPr="00962AA2">
        <w:rPr>
          <w:b/>
          <w:lang w:val="en-US" w:eastAsia="zh-CN"/>
        </w:rPr>
        <w:t xml:space="preserve"> </w:t>
      </w:r>
      <w:r w:rsidR="00851F7C">
        <w:rPr>
          <w:b/>
          <w:lang w:val="en-US" w:eastAsia="zh-CN"/>
        </w:rPr>
        <w:t>6</w:t>
      </w:r>
      <w:r w:rsidRPr="00962AA2">
        <w:rPr>
          <w:b/>
          <w:lang w:val="en-US" w:eastAsia="zh-CN"/>
        </w:rPr>
        <w:t xml:space="preserve">: In case of a groupcast </w:t>
      </w:r>
      <w:proofErr w:type="spellStart"/>
      <w:r w:rsidRPr="00962AA2">
        <w:rPr>
          <w:b/>
          <w:lang w:val="en-US" w:eastAsia="zh-CN"/>
        </w:rPr>
        <w:t>MsgB</w:t>
      </w:r>
      <w:proofErr w:type="spellEnd"/>
      <w:r w:rsidRPr="00962AA2">
        <w:rPr>
          <w:b/>
          <w:lang w:val="en-US" w:eastAsia="zh-CN"/>
        </w:rPr>
        <w:t xml:space="preserve">, with HARQ-ACK feedback from UEs successfully decoding </w:t>
      </w:r>
      <w:proofErr w:type="spellStart"/>
      <w:r w:rsidRPr="00962AA2">
        <w:rPr>
          <w:b/>
          <w:lang w:val="en-US" w:eastAsia="zh-CN"/>
        </w:rPr>
        <w:t>MsgB</w:t>
      </w:r>
      <w:proofErr w:type="spellEnd"/>
      <w:r w:rsidRPr="00962AA2">
        <w:rPr>
          <w:b/>
          <w:lang w:val="en-US" w:eastAsia="zh-CN"/>
        </w:rPr>
        <w:t xml:space="preserve">, </w:t>
      </w:r>
      <w:r w:rsidR="00373698" w:rsidRPr="00962AA2">
        <w:rPr>
          <w:b/>
          <w:lang w:val="en-US" w:eastAsia="zh-CN"/>
        </w:rPr>
        <w:t xml:space="preserve">the </w:t>
      </w:r>
      <w:proofErr w:type="spellStart"/>
      <w:r w:rsidR="00373698" w:rsidRPr="00962AA2">
        <w:rPr>
          <w:b/>
          <w:lang w:val="en-US" w:eastAsia="zh-CN"/>
        </w:rPr>
        <w:t>gNB</w:t>
      </w:r>
      <w:proofErr w:type="spellEnd"/>
      <w:r w:rsidR="00373698" w:rsidRPr="00962AA2">
        <w:rPr>
          <w:b/>
          <w:lang w:val="en-US" w:eastAsia="zh-CN"/>
        </w:rPr>
        <w:t xml:space="preserve"> can retransmit the entire payload of the previous transmission, or only retransmit the </w:t>
      </w:r>
      <w:proofErr w:type="spellStart"/>
      <w:r w:rsidR="009F736D">
        <w:rPr>
          <w:b/>
          <w:lang w:val="en-US" w:eastAsia="zh-CN"/>
        </w:rPr>
        <w:t>successRAR</w:t>
      </w:r>
      <w:proofErr w:type="spellEnd"/>
      <w:r w:rsidR="009F736D" w:rsidRPr="00962AA2">
        <w:rPr>
          <w:b/>
          <w:lang w:val="en-US" w:eastAsia="zh-CN"/>
        </w:rPr>
        <w:t xml:space="preserve"> </w:t>
      </w:r>
      <w:r w:rsidR="00373698" w:rsidRPr="00962AA2">
        <w:rPr>
          <w:b/>
          <w:lang w:val="en-US" w:eastAsia="zh-CN"/>
        </w:rPr>
        <w:t xml:space="preserve">of the UEs from whom no HARQ-ACK feedback is received. There is a tradeoff between </w:t>
      </w:r>
      <w:r w:rsidR="009F736D">
        <w:rPr>
          <w:b/>
          <w:lang w:val="en-US" w:eastAsia="zh-CN"/>
        </w:rPr>
        <w:t>soft</w:t>
      </w:r>
      <w:r w:rsidR="00373698" w:rsidRPr="00962AA2">
        <w:rPr>
          <w:b/>
          <w:lang w:val="en-US" w:eastAsia="zh-CN"/>
        </w:rPr>
        <w:t xml:space="preserve"> combining gain and single transmission coding gain</w:t>
      </w:r>
      <w:r w:rsidR="00373698" w:rsidRPr="00962AA2">
        <w:rPr>
          <w:b/>
          <w:i/>
          <w:lang w:val="en-US" w:eastAsia="zh-CN"/>
        </w:rPr>
        <w:t>.</w:t>
      </w:r>
    </w:p>
    <w:bookmarkEnd w:id="24"/>
    <w:p w14:paraId="3ECC53D2" w14:textId="070F5075" w:rsidR="00373698" w:rsidRPr="006A6A4C" w:rsidRDefault="00373698" w:rsidP="000F79C0">
      <w:pPr>
        <w:jc w:val="both"/>
        <w:rPr>
          <w:lang w:val="en-US" w:eastAsia="zh-CN"/>
        </w:rPr>
      </w:pPr>
      <w:r w:rsidRPr="006A6A4C">
        <w:rPr>
          <w:lang w:val="en-US" w:eastAsia="zh-CN"/>
        </w:rPr>
        <w:t xml:space="preserve">Ideally, we would like the network to be able to dynamically adapt between options </w:t>
      </w:r>
      <w:r w:rsidR="008733C1">
        <w:rPr>
          <w:lang w:val="en-US" w:eastAsia="zh-CN"/>
        </w:rPr>
        <w:t>1</w:t>
      </w:r>
      <w:r w:rsidRPr="006A6A4C">
        <w:rPr>
          <w:lang w:val="en-US" w:eastAsia="zh-CN"/>
        </w:rPr>
        <w:t xml:space="preserve"> and </w:t>
      </w:r>
      <w:r w:rsidR="008733C1">
        <w:rPr>
          <w:lang w:val="en-US" w:eastAsia="zh-CN"/>
        </w:rPr>
        <w:t>2</w:t>
      </w:r>
      <w:r w:rsidRPr="006A6A4C">
        <w:rPr>
          <w:lang w:val="en-US" w:eastAsia="zh-CN"/>
        </w:rPr>
        <w:t xml:space="preserve"> to maximize the likelihood of successfully decoding </w:t>
      </w:r>
      <w:proofErr w:type="spellStart"/>
      <w:r w:rsidRPr="006A6A4C">
        <w:rPr>
          <w:lang w:val="en-US" w:eastAsia="zh-CN"/>
        </w:rPr>
        <w:t>MsgB</w:t>
      </w:r>
      <w:proofErr w:type="spellEnd"/>
      <w:r w:rsidRPr="006A6A4C">
        <w:rPr>
          <w:lang w:val="en-US" w:eastAsia="zh-CN"/>
        </w:rPr>
        <w:t xml:space="preserve"> for the UEs that failed decoding the previous transmission.</w:t>
      </w:r>
    </w:p>
    <w:p w14:paraId="24039075" w14:textId="59CA520E" w:rsidR="00373698" w:rsidRPr="006A6A4C" w:rsidRDefault="00373698" w:rsidP="00373698">
      <w:pPr>
        <w:jc w:val="both"/>
        <w:rPr>
          <w:lang w:val="en-US"/>
        </w:rPr>
      </w:pPr>
      <w:r w:rsidRPr="006A6A4C">
        <w:rPr>
          <w:lang w:val="en-US"/>
        </w:rPr>
        <w:t xml:space="preserve">Consider the example of </w:t>
      </w:r>
      <w:r w:rsidRPr="00861BB0">
        <w:fldChar w:fldCharType="begin"/>
      </w:r>
      <w:r w:rsidRPr="006A6A4C">
        <w:rPr>
          <w:lang w:val="en-US"/>
        </w:rPr>
        <w:instrText xml:space="preserve"> REF _Ref3815937 \h </w:instrText>
      </w:r>
      <w:r w:rsidRPr="00861BB0">
        <w:rPr>
          <w:lang w:val="en-US"/>
        </w:rPr>
        <w:fldChar w:fldCharType="separate"/>
      </w:r>
      <w:r w:rsidR="00B776ED" w:rsidRPr="006A6A4C">
        <w:rPr>
          <w:lang w:val="en-US"/>
        </w:rPr>
        <w:t xml:space="preserve">Figure </w:t>
      </w:r>
      <w:r w:rsidR="00B776ED">
        <w:rPr>
          <w:noProof/>
          <w:lang w:val="en-US"/>
        </w:rPr>
        <w:t>3</w:t>
      </w:r>
      <w:r w:rsidRPr="00861BB0">
        <w:fldChar w:fldCharType="end"/>
      </w:r>
      <w:r w:rsidRPr="006A6A4C">
        <w:rPr>
          <w:lang w:val="en-US"/>
        </w:rPr>
        <w:t xml:space="preserve">, the first </w:t>
      </w:r>
      <w:proofErr w:type="spellStart"/>
      <w:r w:rsidRPr="006A6A4C">
        <w:rPr>
          <w:lang w:val="en-US"/>
        </w:rPr>
        <w:t>MsgB</w:t>
      </w:r>
      <w:proofErr w:type="spellEnd"/>
      <w:r w:rsidRPr="006A6A4C">
        <w:rPr>
          <w:lang w:val="en-US"/>
        </w:rPr>
        <w:t xml:space="preserve"> addressed to a common RNTI includes the contention resolution IDS for four UEs (CRID1, CRID2, CRID3 and CRID4). </w:t>
      </w:r>
      <w:r w:rsidR="00A57511" w:rsidRPr="006A6A4C">
        <w:rPr>
          <w:lang w:val="en-US"/>
        </w:rPr>
        <w:t>T</w:t>
      </w:r>
      <w:r w:rsidRPr="006A6A4C">
        <w:rPr>
          <w:lang w:val="en-US"/>
        </w:rPr>
        <w:t xml:space="preserve">hese are 4 UEs whose </w:t>
      </w:r>
      <w:proofErr w:type="spellStart"/>
      <w:r w:rsidRPr="006A6A4C">
        <w:rPr>
          <w:lang w:val="en-US"/>
        </w:rPr>
        <w:t>MsgA</w:t>
      </w:r>
      <w:proofErr w:type="spellEnd"/>
      <w:r w:rsidRPr="006A6A4C">
        <w:rPr>
          <w:lang w:val="en-US"/>
        </w:rPr>
        <w:t xml:space="preserve"> has been successfully received by the </w:t>
      </w:r>
      <w:proofErr w:type="spellStart"/>
      <w:r w:rsidR="00A57511" w:rsidRPr="006A6A4C">
        <w:rPr>
          <w:lang w:val="en-US"/>
        </w:rPr>
        <w:t>gNB</w:t>
      </w:r>
      <w:proofErr w:type="spellEnd"/>
      <w:r w:rsidRPr="006A6A4C">
        <w:rPr>
          <w:lang w:val="en-US"/>
        </w:rPr>
        <w:t xml:space="preserve">, and the network is echoing back the contention resolution ID of each UE. UEs 1 and 3 receive </w:t>
      </w:r>
      <w:proofErr w:type="spellStart"/>
      <w:r w:rsidRPr="006A6A4C">
        <w:rPr>
          <w:lang w:val="en-US"/>
        </w:rPr>
        <w:t>MsgB</w:t>
      </w:r>
      <w:proofErr w:type="spellEnd"/>
      <w:r w:rsidRPr="006A6A4C">
        <w:rPr>
          <w:lang w:val="en-US"/>
        </w:rPr>
        <w:t xml:space="preserve"> and successful send HARQ-ACK </w:t>
      </w:r>
      <w:r w:rsidR="005D629B">
        <w:rPr>
          <w:lang w:val="en-US"/>
        </w:rPr>
        <w:t>feed</w:t>
      </w:r>
      <w:r w:rsidRPr="006A6A4C">
        <w:rPr>
          <w:lang w:val="en-US"/>
        </w:rPr>
        <w:t xml:space="preserve">back to </w:t>
      </w:r>
      <w:proofErr w:type="spellStart"/>
      <w:r w:rsidR="00A57511" w:rsidRPr="006A6A4C">
        <w:rPr>
          <w:lang w:val="en-US"/>
        </w:rPr>
        <w:t>gNB</w:t>
      </w:r>
      <w:proofErr w:type="spellEnd"/>
      <w:r w:rsidRPr="006A6A4C">
        <w:rPr>
          <w:lang w:val="en-US"/>
        </w:rPr>
        <w:t xml:space="preserve">. For UEs 2 and 4 no HARQ-ACK is received. The </w:t>
      </w:r>
      <w:proofErr w:type="spellStart"/>
      <w:r w:rsidR="00A57511" w:rsidRPr="006A6A4C">
        <w:rPr>
          <w:lang w:val="en-US"/>
        </w:rPr>
        <w:t>gNB</w:t>
      </w:r>
      <w:proofErr w:type="spellEnd"/>
      <w:r w:rsidRPr="006A6A4C">
        <w:rPr>
          <w:lang w:val="en-US"/>
        </w:rPr>
        <w:t xml:space="preserve"> retransmit</w:t>
      </w:r>
      <w:r w:rsidR="000843BB">
        <w:rPr>
          <w:lang w:val="en-US"/>
        </w:rPr>
        <w:t>s</w:t>
      </w:r>
      <w:r w:rsidRPr="006A6A4C">
        <w:rPr>
          <w:lang w:val="en-US"/>
        </w:rPr>
        <w:t xml:space="preserve"> </w:t>
      </w:r>
      <w:proofErr w:type="spellStart"/>
      <w:r w:rsidRPr="006A6A4C">
        <w:rPr>
          <w:lang w:val="en-US"/>
        </w:rPr>
        <w:t>MsgB</w:t>
      </w:r>
      <w:proofErr w:type="spellEnd"/>
      <w:r w:rsidRPr="006A6A4C">
        <w:rPr>
          <w:lang w:val="en-US"/>
        </w:rPr>
        <w:t xml:space="preserve"> only including the contention resolution IDs of the UEs whose HARQ-A</w:t>
      </w:r>
      <w:r w:rsidR="007F176F">
        <w:rPr>
          <w:lang w:val="en-US"/>
        </w:rPr>
        <w:t>CK</w:t>
      </w:r>
      <w:r w:rsidRPr="006A6A4C">
        <w:rPr>
          <w:lang w:val="en-US"/>
        </w:rPr>
        <w:t xml:space="preserve"> feedback is not received (i.e. CRID2 and CRID4). In this case, when UEs 2 and 4 receive </w:t>
      </w:r>
      <w:proofErr w:type="spellStart"/>
      <w:r w:rsidRPr="006A6A4C">
        <w:rPr>
          <w:lang w:val="en-US"/>
        </w:rPr>
        <w:t>Msg</w:t>
      </w:r>
      <w:r w:rsidR="00A57511" w:rsidRPr="006A6A4C">
        <w:rPr>
          <w:lang w:val="en-US"/>
        </w:rPr>
        <w:t>B</w:t>
      </w:r>
      <w:proofErr w:type="spellEnd"/>
      <w:r w:rsidRPr="006A6A4C">
        <w:rPr>
          <w:lang w:val="en-US"/>
        </w:rPr>
        <w:t xml:space="preserve">, indicating that the payload is different from the previous transmission, they can’t HARQ combine the new transmission with the previous transmission as the payload is not the same. UE2 receives </w:t>
      </w:r>
      <w:proofErr w:type="spellStart"/>
      <w:r w:rsidRPr="006A6A4C">
        <w:rPr>
          <w:lang w:val="en-US"/>
        </w:rPr>
        <w:t>MsgB</w:t>
      </w:r>
      <w:proofErr w:type="spellEnd"/>
      <w:r w:rsidRPr="006A6A4C">
        <w:rPr>
          <w:lang w:val="en-US"/>
        </w:rPr>
        <w:t xml:space="preserve"> and successfully sends a HARQ-ACK back to the </w:t>
      </w:r>
      <w:proofErr w:type="spellStart"/>
      <w:r w:rsidR="00A57511" w:rsidRPr="006A6A4C">
        <w:rPr>
          <w:lang w:val="en-US"/>
        </w:rPr>
        <w:t>gNB</w:t>
      </w:r>
      <w:proofErr w:type="spellEnd"/>
      <w:r w:rsidRPr="006A6A4C">
        <w:rPr>
          <w:lang w:val="en-US"/>
        </w:rPr>
        <w:t xml:space="preserve">. For UE4, there is no HARQ-ACK received. The </w:t>
      </w:r>
      <w:proofErr w:type="spellStart"/>
      <w:r w:rsidR="00A57511"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contention resolution IDs of UEs 2 and 4, even though UE2 is successfully received so that UE4 can do HARQ combining for </w:t>
      </w:r>
      <w:proofErr w:type="spellStart"/>
      <w:r w:rsidRPr="006A6A4C">
        <w:rPr>
          <w:lang w:val="en-US"/>
        </w:rPr>
        <w:t>MsgB</w:t>
      </w:r>
      <w:proofErr w:type="spellEnd"/>
      <w:r w:rsidRPr="006A6A4C">
        <w:rPr>
          <w:lang w:val="en-US"/>
        </w:rPr>
        <w:t xml:space="preserve">. UE 4 receives </w:t>
      </w:r>
      <w:proofErr w:type="spellStart"/>
      <w:r w:rsidRPr="006A6A4C">
        <w:rPr>
          <w:lang w:val="en-US"/>
        </w:rPr>
        <w:t>MsgB</w:t>
      </w:r>
      <w:proofErr w:type="spellEnd"/>
      <w:r w:rsidRPr="006A6A4C">
        <w:rPr>
          <w:lang w:val="en-US"/>
        </w:rPr>
        <w:t xml:space="preserve"> with an indication that the payload is the same as that of the previous transmission and hence i</w:t>
      </w:r>
      <w:r w:rsidR="79AF4E00" w:rsidRPr="006A6A4C">
        <w:rPr>
          <w:lang w:val="en-US"/>
        </w:rPr>
        <w:t>t</w:t>
      </w:r>
      <w:r w:rsidRPr="006A6A4C">
        <w:rPr>
          <w:lang w:val="en-US"/>
        </w:rPr>
        <w:t xml:space="preserve"> can HARQ combine the current transmission with the previous transmission.</w:t>
      </w:r>
      <w:r w:rsidR="00A57511" w:rsidRPr="006A6A4C">
        <w:rPr>
          <w:lang w:val="en-US"/>
        </w:rPr>
        <w:t xml:space="preserve"> The same common RNTI is used during </w:t>
      </w:r>
      <w:r w:rsidRPr="006A6A4C">
        <w:rPr>
          <w:lang w:val="en-US"/>
        </w:rPr>
        <w:t>the entire period of initial transmission and re-transmission</w:t>
      </w:r>
      <w:r w:rsidR="00B63FF2">
        <w:rPr>
          <w:lang w:val="en-US"/>
        </w:rPr>
        <w:t>(s)</w:t>
      </w:r>
      <w:r w:rsidRPr="006A6A4C">
        <w:rPr>
          <w:lang w:val="en-US"/>
        </w:rPr>
        <w:t xml:space="preserve">, this RNTI is unique and can’t be used to acknowledge </w:t>
      </w:r>
      <w:proofErr w:type="spellStart"/>
      <w:r w:rsidRPr="006A6A4C">
        <w:rPr>
          <w:lang w:val="en-US"/>
        </w:rPr>
        <w:t>MsgA</w:t>
      </w:r>
      <w:proofErr w:type="spellEnd"/>
      <w:r w:rsidRPr="006A6A4C">
        <w:rPr>
          <w:lang w:val="en-US"/>
        </w:rPr>
        <w:t xml:space="preserve"> transmissions received in a different time period or RO.</w:t>
      </w:r>
    </w:p>
    <w:p w14:paraId="57AFD14B" w14:textId="77777777" w:rsidR="00373698" w:rsidRPr="006A6A4C" w:rsidRDefault="00373698" w:rsidP="000F79C0">
      <w:pPr>
        <w:jc w:val="both"/>
        <w:rPr>
          <w:lang w:val="en-US" w:eastAsia="zh-CN"/>
        </w:rPr>
      </w:pPr>
    </w:p>
    <w:p w14:paraId="10F5AFAB" w14:textId="77777777" w:rsidR="00373698" w:rsidRPr="006A6A4C" w:rsidRDefault="00373698" w:rsidP="00373698">
      <w:pPr>
        <w:keepNext/>
        <w:jc w:val="both"/>
        <w:rPr>
          <w:lang w:val="en-US"/>
        </w:rPr>
      </w:pPr>
      <w:r w:rsidRPr="006A6A4C">
        <w:rPr>
          <w:rFonts w:ascii="Arial" w:hAnsi="Arial"/>
          <w:sz w:val="22"/>
          <w:lang w:val="en-US"/>
        </w:rPr>
        <w:object w:dxaOrig="10891" w:dyaOrig="4471" w14:anchorId="430167EE">
          <v:shape id="_x0000_i1026" type="#_x0000_t75" style="width:439.45pt;height:179.95pt" o:ole="">
            <v:imagedata r:id="rId17" o:title=""/>
          </v:shape>
          <o:OLEObject Type="Embed" ProgID="Visio.Drawing.11" ShapeID="_x0000_i1026" DrawAspect="Content" ObjectID="_1631707952" r:id="rId18"/>
        </w:object>
      </w:r>
    </w:p>
    <w:p w14:paraId="25DEF9A8" w14:textId="20AA5D6B" w:rsidR="00373698" w:rsidRPr="006A6A4C" w:rsidRDefault="00373698" w:rsidP="00373698">
      <w:pPr>
        <w:pStyle w:val="Caption"/>
        <w:jc w:val="both"/>
        <w:rPr>
          <w:lang w:val="en-US"/>
        </w:rPr>
      </w:pPr>
      <w:bookmarkStart w:id="25" w:name="_Ref3815937"/>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B776ED">
        <w:rPr>
          <w:noProof/>
          <w:lang w:val="en-US"/>
        </w:rPr>
        <w:t>3</w:t>
      </w:r>
      <w:r w:rsidRPr="006A6A4C">
        <w:rPr>
          <w:lang w:val="en-US"/>
        </w:rPr>
        <w:fldChar w:fldCharType="end"/>
      </w:r>
      <w:bookmarkEnd w:id="25"/>
      <w:r w:rsidRPr="006A6A4C">
        <w:rPr>
          <w:lang w:val="en-US"/>
        </w:rPr>
        <w:t xml:space="preserve">: </w:t>
      </w:r>
      <w:r w:rsidR="00A57511" w:rsidRPr="006A6A4C">
        <w:rPr>
          <w:lang w:val="en-US"/>
        </w:rPr>
        <w:t xml:space="preserve">Example 1: </w:t>
      </w:r>
      <w:r w:rsidRPr="006A6A4C">
        <w:rPr>
          <w:lang w:val="en-US"/>
        </w:rPr>
        <w:t>Dynamic switching between no-HARQ combining and HARQ combining.</w:t>
      </w:r>
    </w:p>
    <w:p w14:paraId="380B8DDE" w14:textId="083C9797" w:rsidR="00A57511" w:rsidRPr="006A6A4C" w:rsidRDefault="00A57511" w:rsidP="00A57511">
      <w:pPr>
        <w:jc w:val="both"/>
        <w:rPr>
          <w:lang w:val="en-US"/>
        </w:rPr>
      </w:pPr>
      <w:r w:rsidRPr="006A6A4C">
        <w:rPr>
          <w:lang w:val="en-US"/>
        </w:rPr>
        <w:fldChar w:fldCharType="begin"/>
      </w:r>
      <w:r w:rsidRPr="006A6A4C">
        <w:rPr>
          <w:lang w:val="en-US"/>
        </w:rPr>
        <w:instrText xml:space="preserve"> REF _Ref3816316 \h </w:instrText>
      </w:r>
      <w:r w:rsidRPr="006A6A4C">
        <w:rPr>
          <w:lang w:val="en-US"/>
        </w:rPr>
      </w:r>
      <w:r w:rsidRPr="006A6A4C">
        <w:rPr>
          <w:lang w:val="en-US"/>
        </w:rPr>
        <w:fldChar w:fldCharType="separate"/>
      </w:r>
      <w:r w:rsidR="00B776ED" w:rsidRPr="006A6A4C">
        <w:rPr>
          <w:lang w:val="en-US"/>
        </w:rPr>
        <w:t xml:space="preserve">Figure </w:t>
      </w:r>
      <w:r w:rsidR="00B776ED">
        <w:rPr>
          <w:noProof/>
          <w:lang w:val="en-US"/>
        </w:rPr>
        <w:t>4</w:t>
      </w:r>
      <w:r w:rsidRPr="006A6A4C">
        <w:rPr>
          <w:lang w:val="en-US"/>
        </w:rPr>
        <w:fldChar w:fldCharType="end"/>
      </w:r>
      <w:r w:rsidRPr="006A6A4C">
        <w:rPr>
          <w:lang w:val="en-US"/>
        </w:rPr>
        <w:t xml:space="preserve"> shows another example. In this case, after the first transmission of </w:t>
      </w:r>
      <w:proofErr w:type="spellStart"/>
      <w:r w:rsidRPr="006A6A4C">
        <w:rPr>
          <w:lang w:val="en-US"/>
        </w:rPr>
        <w:t>MsgB</w:t>
      </w:r>
      <w:proofErr w:type="spellEnd"/>
      <w:r w:rsidRPr="006A6A4C">
        <w:rPr>
          <w:lang w:val="en-US"/>
        </w:rPr>
        <w:t xml:space="preserve">, the HARQ-ACK from UE1 is the only HARQ-ACK received by the </w:t>
      </w:r>
      <w:proofErr w:type="spellStart"/>
      <w:r w:rsidRPr="006A6A4C">
        <w:rPr>
          <w:lang w:val="en-US"/>
        </w:rPr>
        <w:t>gNB</w:t>
      </w:r>
      <w:proofErr w:type="spellEnd"/>
      <w:r w:rsidRPr="006A6A4C">
        <w:rPr>
          <w:lang w:val="en-US"/>
        </w:rPr>
        <w:t xml:space="preserve">. Rather than retransmitting </w:t>
      </w:r>
      <w:proofErr w:type="spellStart"/>
      <w:r w:rsidRPr="006A6A4C">
        <w:rPr>
          <w:lang w:val="en-US"/>
        </w:rPr>
        <w:t>MsgB</w:t>
      </w:r>
      <w:proofErr w:type="spellEnd"/>
      <w:r w:rsidRPr="006A6A4C">
        <w:rPr>
          <w:lang w:val="en-US"/>
        </w:rPr>
        <w:t xml:space="preserve"> with only the contention resolution IDs of UEs 2, 3 and 4, which will prevent these UEs from doing HARQ combining. The </w:t>
      </w:r>
      <w:proofErr w:type="spellStart"/>
      <w:r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with all 4 contention resolution IDs. In this case, the UEs still trying to receive their contention resolution ID can do HARQ combining. After the second </w:t>
      </w:r>
      <w:proofErr w:type="spellStart"/>
      <w:r w:rsidRPr="006A6A4C">
        <w:rPr>
          <w:lang w:val="en-US"/>
        </w:rPr>
        <w:t>MsgB</w:t>
      </w:r>
      <w:proofErr w:type="spellEnd"/>
      <w:r w:rsidRPr="006A6A4C">
        <w:rPr>
          <w:lang w:val="en-US"/>
        </w:rPr>
        <w:t xml:space="preserve"> transmission, the </w:t>
      </w:r>
      <w:proofErr w:type="spellStart"/>
      <w:r w:rsidRPr="006A6A4C">
        <w:rPr>
          <w:lang w:val="en-US"/>
        </w:rPr>
        <w:t>gNB</w:t>
      </w:r>
      <w:proofErr w:type="spellEnd"/>
      <w:r w:rsidRPr="006A6A4C">
        <w:rPr>
          <w:lang w:val="en-US"/>
        </w:rPr>
        <w:t xml:space="preserve"> didn’t receive HARQ-ACK from UE4. Rather than retransmitting all 4 contention resolution IDs, only the contention resolution ID of UE4 is transmitted. </w:t>
      </w:r>
    </w:p>
    <w:p w14:paraId="6750478D" w14:textId="092EF807" w:rsidR="00373698" w:rsidRPr="006A6A4C" w:rsidRDefault="00373698" w:rsidP="00373698">
      <w:pPr>
        <w:rPr>
          <w:lang w:val="en-US" w:eastAsia="x-none"/>
        </w:rPr>
      </w:pPr>
    </w:p>
    <w:p w14:paraId="69EDE368" w14:textId="77777777" w:rsidR="00A57511" w:rsidRPr="006A6A4C" w:rsidRDefault="00A57511" w:rsidP="00373698">
      <w:pPr>
        <w:rPr>
          <w:lang w:val="en-US" w:eastAsia="x-none"/>
        </w:rPr>
      </w:pPr>
    </w:p>
    <w:p w14:paraId="6610074D" w14:textId="77777777" w:rsidR="00A57511" w:rsidRPr="006A6A4C" w:rsidRDefault="00A57511" w:rsidP="00A57511">
      <w:pPr>
        <w:keepNext/>
        <w:rPr>
          <w:lang w:val="en-US"/>
        </w:rPr>
      </w:pPr>
      <w:r w:rsidRPr="006A6A4C">
        <w:rPr>
          <w:rFonts w:ascii="Arial" w:hAnsi="Arial"/>
          <w:sz w:val="22"/>
          <w:lang w:val="en-US"/>
        </w:rPr>
        <w:object w:dxaOrig="10891" w:dyaOrig="4471" w14:anchorId="56792ECC">
          <v:shape id="_x0000_i1027" type="#_x0000_t75" style="width:436.75pt;height:179.05pt" o:ole="">
            <v:imagedata r:id="rId19" o:title=""/>
          </v:shape>
          <o:OLEObject Type="Embed" ProgID="Visio.Drawing.11" ShapeID="_x0000_i1027" DrawAspect="Content" ObjectID="_1631707953" r:id="rId20"/>
        </w:object>
      </w:r>
    </w:p>
    <w:p w14:paraId="3CBC0E32" w14:textId="6755DC65" w:rsidR="00A57511" w:rsidRPr="006A6A4C" w:rsidRDefault="00A57511" w:rsidP="00A57511">
      <w:pPr>
        <w:pStyle w:val="Caption"/>
        <w:rPr>
          <w:lang w:val="en-US"/>
        </w:rPr>
      </w:pPr>
      <w:bookmarkStart w:id="26" w:name="_Ref3816316"/>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B776ED">
        <w:rPr>
          <w:noProof/>
          <w:lang w:val="en-US"/>
        </w:rPr>
        <w:t>4</w:t>
      </w:r>
      <w:r w:rsidRPr="006A6A4C">
        <w:rPr>
          <w:lang w:val="en-US"/>
        </w:rPr>
        <w:fldChar w:fldCharType="end"/>
      </w:r>
      <w:bookmarkEnd w:id="26"/>
      <w:r w:rsidRPr="006A6A4C">
        <w:rPr>
          <w:lang w:val="en-US"/>
        </w:rPr>
        <w:t>: Example 2: Dynamic switching between no-HARQ combining and HARQ combining.</w:t>
      </w:r>
    </w:p>
    <w:p w14:paraId="00D6B383" w14:textId="367388D3" w:rsidR="00A57511" w:rsidRPr="006A6A4C" w:rsidRDefault="009F736D" w:rsidP="00A57511">
      <w:pPr>
        <w:rPr>
          <w:lang w:val="en-US" w:eastAsia="x-none"/>
        </w:rPr>
      </w:pPr>
      <w:r>
        <w:rPr>
          <w:lang w:val="en-US" w:eastAsia="x-none"/>
        </w:rPr>
        <w:t xml:space="preserve">The network can indicate to the UE if the </w:t>
      </w:r>
      <w:proofErr w:type="spellStart"/>
      <w:r>
        <w:rPr>
          <w:lang w:val="en-US" w:eastAsia="x-none"/>
        </w:rPr>
        <w:t>MsgB</w:t>
      </w:r>
      <w:proofErr w:type="spellEnd"/>
      <w:r>
        <w:rPr>
          <w:lang w:val="en-US" w:eastAsia="x-none"/>
        </w:rPr>
        <w:t xml:space="preserve"> is the same as that of previous transmission or </w:t>
      </w:r>
      <w:r w:rsidR="002030C4">
        <w:rPr>
          <w:lang w:val="en-US" w:eastAsia="x-none"/>
        </w:rPr>
        <w:t xml:space="preserve">if it is a new payload using the “HARQ process number” and the “new data indicator” fields of the DCI scheduling </w:t>
      </w:r>
      <w:proofErr w:type="spellStart"/>
      <w:r w:rsidR="002030C4">
        <w:rPr>
          <w:lang w:val="en-US" w:eastAsia="x-none"/>
        </w:rPr>
        <w:t>MsgB</w:t>
      </w:r>
      <w:proofErr w:type="spellEnd"/>
      <w:r w:rsidR="002030C4">
        <w:rPr>
          <w:lang w:val="en-US" w:eastAsia="x-none"/>
        </w:rPr>
        <w:t xml:space="preserve">. If the network indicates the same payload, it is up to the UE’s implementation </w:t>
      </w:r>
      <w:proofErr w:type="gramStart"/>
      <w:r w:rsidR="002030C4">
        <w:rPr>
          <w:lang w:val="en-US" w:eastAsia="x-none"/>
        </w:rPr>
        <w:t>whether or not</w:t>
      </w:r>
      <w:proofErr w:type="gramEnd"/>
      <w:r w:rsidR="002030C4">
        <w:rPr>
          <w:lang w:val="en-US" w:eastAsia="x-none"/>
        </w:rPr>
        <w:t xml:space="preserve"> support soft combining.</w:t>
      </w:r>
    </w:p>
    <w:p w14:paraId="164F494E" w14:textId="7C25C677" w:rsidR="002030C4" w:rsidRDefault="002030C4" w:rsidP="00014461">
      <w:pPr>
        <w:jc w:val="both"/>
        <w:rPr>
          <w:b/>
          <w:lang w:val="en-US" w:eastAsia="x-none"/>
        </w:rPr>
      </w:pPr>
      <w:bookmarkStart w:id="27" w:name="_Hlk16519973"/>
      <w:r>
        <w:rPr>
          <w:b/>
          <w:lang w:val="en-US" w:eastAsia="x-none"/>
        </w:rPr>
        <w:t xml:space="preserve">Proposal </w:t>
      </w:r>
      <w:r w:rsidR="00014461">
        <w:rPr>
          <w:b/>
          <w:lang w:val="en-US" w:eastAsia="x-none"/>
        </w:rPr>
        <w:t>7</w:t>
      </w:r>
      <w:r>
        <w:rPr>
          <w:b/>
          <w:lang w:val="en-US" w:eastAsia="x-none"/>
        </w:rPr>
        <w:t xml:space="preserve">: The network can indicate to the UE whether a </w:t>
      </w:r>
      <w:proofErr w:type="spellStart"/>
      <w:r>
        <w:rPr>
          <w:b/>
          <w:lang w:val="en-US" w:eastAsia="x-none"/>
        </w:rPr>
        <w:t>MsgB</w:t>
      </w:r>
      <w:proofErr w:type="spellEnd"/>
      <w:r>
        <w:rPr>
          <w:b/>
          <w:lang w:val="en-US" w:eastAsia="x-none"/>
        </w:rPr>
        <w:t xml:space="preserve"> retransmission has the same payload as that of a previous </w:t>
      </w:r>
      <w:proofErr w:type="spellStart"/>
      <w:r>
        <w:rPr>
          <w:b/>
          <w:lang w:val="en-US" w:eastAsia="x-none"/>
        </w:rPr>
        <w:t>MsgB</w:t>
      </w:r>
      <w:proofErr w:type="spellEnd"/>
      <w:r>
        <w:rPr>
          <w:b/>
          <w:lang w:val="en-US" w:eastAsia="x-none"/>
        </w:rPr>
        <w:t xml:space="preserve"> transmission,</w:t>
      </w:r>
    </w:p>
    <w:p w14:paraId="6502E6EB" w14:textId="1DE260CD" w:rsidR="002030C4" w:rsidRDefault="002030C4" w:rsidP="00014461">
      <w:pPr>
        <w:jc w:val="both"/>
        <w:rPr>
          <w:b/>
          <w:lang w:val="en-US" w:eastAsia="x-none"/>
        </w:rPr>
      </w:pPr>
      <w:r>
        <w:rPr>
          <w:b/>
          <w:lang w:val="en-US" w:eastAsia="x-none"/>
        </w:rPr>
        <w:t xml:space="preserve">Proposal </w:t>
      </w:r>
      <w:r w:rsidR="00014461">
        <w:rPr>
          <w:b/>
          <w:lang w:val="en-US" w:eastAsia="x-none"/>
        </w:rPr>
        <w:t>8</w:t>
      </w:r>
      <w:r>
        <w:rPr>
          <w:b/>
          <w:lang w:val="en-US" w:eastAsia="x-none"/>
        </w:rPr>
        <w:t xml:space="preserve">: If the network indicates to the UE that a </w:t>
      </w:r>
      <w:proofErr w:type="spellStart"/>
      <w:r>
        <w:rPr>
          <w:b/>
          <w:lang w:val="en-US" w:eastAsia="x-none"/>
        </w:rPr>
        <w:t>MsgB</w:t>
      </w:r>
      <w:proofErr w:type="spellEnd"/>
      <w:r>
        <w:rPr>
          <w:b/>
          <w:lang w:val="en-US" w:eastAsia="x-none"/>
        </w:rPr>
        <w:t xml:space="preserve"> retransmission has the same payload as a previous </w:t>
      </w:r>
      <w:proofErr w:type="spellStart"/>
      <w:r>
        <w:rPr>
          <w:b/>
          <w:lang w:val="en-US" w:eastAsia="x-none"/>
        </w:rPr>
        <w:t>MsgB</w:t>
      </w:r>
      <w:proofErr w:type="spellEnd"/>
      <w:r>
        <w:rPr>
          <w:b/>
          <w:lang w:val="en-US" w:eastAsia="x-none"/>
        </w:rPr>
        <w:t xml:space="preserve"> transmission, it is up to UE implementation whether to perform soft combining.</w:t>
      </w:r>
    </w:p>
    <w:bookmarkEnd w:id="27"/>
    <w:p w14:paraId="19DA168B" w14:textId="01986D8A" w:rsidR="00B83987" w:rsidRPr="006A6A4C" w:rsidRDefault="00B83987" w:rsidP="00B83987">
      <w:pPr>
        <w:pStyle w:val="Heading3"/>
        <w:rPr>
          <w:lang w:val="en-US" w:eastAsia="zh-CN"/>
        </w:rPr>
      </w:pPr>
      <w:r w:rsidRPr="006A6A4C">
        <w:rPr>
          <w:lang w:val="en-US" w:eastAsia="zh-CN"/>
        </w:rPr>
        <w:t>2.</w:t>
      </w:r>
      <w:r w:rsidR="0048047F">
        <w:rPr>
          <w:lang w:val="en-US" w:eastAsia="zh-CN"/>
        </w:rPr>
        <w:t>3</w:t>
      </w:r>
      <w:r w:rsidR="00BD1BBB" w:rsidRPr="006A6A4C">
        <w:rPr>
          <w:lang w:val="en-US" w:eastAsia="zh-CN"/>
        </w:rPr>
        <w:t>.1</w:t>
      </w:r>
      <w:r w:rsidR="00BD1BBB" w:rsidRPr="006A6A4C">
        <w:rPr>
          <w:lang w:val="en-US" w:eastAsia="zh-CN"/>
        </w:rPr>
        <w:tab/>
      </w:r>
      <w:r w:rsidRPr="006A6A4C">
        <w:rPr>
          <w:lang w:val="en-US" w:eastAsia="zh-CN"/>
        </w:rPr>
        <w:t xml:space="preserve">PUCCH resource allocation for </w:t>
      </w:r>
      <w:proofErr w:type="spellStart"/>
      <w:r w:rsidRPr="006A6A4C">
        <w:rPr>
          <w:lang w:val="en-US" w:eastAsia="zh-CN"/>
        </w:rPr>
        <w:t>MsgB</w:t>
      </w:r>
      <w:proofErr w:type="spellEnd"/>
      <w:r w:rsidRPr="006A6A4C">
        <w:rPr>
          <w:lang w:val="en-US" w:eastAsia="zh-CN"/>
        </w:rPr>
        <w:t xml:space="preserve"> HARQ-ACK feedback</w:t>
      </w:r>
    </w:p>
    <w:p w14:paraId="46187A92" w14:textId="07C2797C" w:rsidR="00B83987" w:rsidRPr="006A6A4C" w:rsidRDefault="005A2FA2" w:rsidP="00325C33">
      <w:pPr>
        <w:jc w:val="both"/>
        <w:rPr>
          <w:lang w:val="en-US" w:eastAsia="zh-CN"/>
        </w:rPr>
      </w:pPr>
      <w:r w:rsidRPr="006A6A4C">
        <w:rPr>
          <w:lang w:val="en-US" w:eastAsia="zh-CN"/>
        </w:rPr>
        <w:t>As described in section 2.</w:t>
      </w:r>
      <w:r w:rsidR="002030C4">
        <w:rPr>
          <w:lang w:val="en-US" w:eastAsia="zh-CN"/>
        </w:rPr>
        <w:t>4</w:t>
      </w:r>
      <w:r w:rsidRPr="006A6A4C">
        <w:rPr>
          <w:lang w:val="en-US" w:eastAsia="zh-CN"/>
        </w:rPr>
        <w:t xml:space="preserve">, a single groupcast </w:t>
      </w:r>
      <w:proofErr w:type="spellStart"/>
      <w:r w:rsidRPr="006A6A4C">
        <w:rPr>
          <w:lang w:val="en-US" w:eastAsia="zh-CN"/>
        </w:rPr>
        <w:t>MsgB</w:t>
      </w:r>
      <w:proofErr w:type="spellEnd"/>
      <w:r w:rsidRPr="006A6A4C">
        <w:rPr>
          <w:lang w:val="en-US" w:eastAsia="zh-CN"/>
        </w:rPr>
        <w:t xml:space="preserve"> can </w:t>
      </w:r>
      <w:r w:rsidR="002E47E8" w:rsidRPr="006A6A4C">
        <w:rPr>
          <w:lang w:val="en-US" w:eastAsia="zh-CN"/>
        </w:rPr>
        <w:t xml:space="preserve">contain </w:t>
      </w:r>
      <w:r w:rsidR="002030C4">
        <w:rPr>
          <w:lang w:val="en-US" w:eastAsia="zh-CN"/>
        </w:rPr>
        <w:t xml:space="preserve">the </w:t>
      </w:r>
      <w:proofErr w:type="spellStart"/>
      <w:r w:rsidR="002030C4">
        <w:rPr>
          <w:lang w:val="en-US" w:eastAsia="zh-CN"/>
        </w:rPr>
        <w:t>successRAR</w:t>
      </w:r>
      <w:proofErr w:type="spellEnd"/>
      <w:r w:rsidRPr="006A6A4C">
        <w:rPr>
          <w:lang w:val="en-US" w:eastAsia="zh-CN"/>
        </w:rPr>
        <w:t xml:space="preserve"> of several UEs, the HARQ ACK (acknowledging the </w:t>
      </w:r>
      <w:r w:rsidR="002E47E8" w:rsidRPr="006A6A4C">
        <w:rPr>
          <w:lang w:val="en-US" w:eastAsia="zh-CN"/>
        </w:rPr>
        <w:t>reception</w:t>
      </w:r>
      <w:r w:rsidRPr="006A6A4C">
        <w:rPr>
          <w:lang w:val="en-US" w:eastAsia="zh-CN"/>
        </w:rPr>
        <w:t xml:space="preserve"> of the contention resolution message) resources for all the UEs should be unique for </w:t>
      </w:r>
      <w:proofErr w:type="spellStart"/>
      <w:r w:rsidRPr="006A6A4C">
        <w:rPr>
          <w:lang w:val="en-US" w:eastAsia="zh-CN"/>
        </w:rPr>
        <w:t>gNB</w:t>
      </w:r>
      <w:proofErr w:type="spellEnd"/>
      <w:r w:rsidRPr="006A6A4C">
        <w:rPr>
          <w:lang w:val="en-US" w:eastAsia="zh-CN"/>
        </w:rPr>
        <w:t xml:space="preserve"> to be able to determine which UEs received the message.</w:t>
      </w:r>
    </w:p>
    <w:p w14:paraId="79F1D61B" w14:textId="11FD2B69" w:rsidR="005A2FA2" w:rsidRPr="006A6A4C" w:rsidRDefault="006D42BC" w:rsidP="00325C33">
      <w:pPr>
        <w:jc w:val="both"/>
        <w:rPr>
          <w:rFonts w:cs="Arial"/>
          <w:lang w:val="en-US"/>
        </w:rPr>
      </w:pPr>
      <w:r w:rsidRPr="006A6A4C">
        <w:rPr>
          <w:rFonts w:cs="Arial"/>
          <w:lang w:val="en-US"/>
        </w:rPr>
        <w:t xml:space="preserve">In 4-step RACH procedure, a UE transmits HARQ ACK feedback for the Msg4 PDSCH. A PUCCH resource set is provided by </w:t>
      </w:r>
      <w:proofErr w:type="spellStart"/>
      <w:r w:rsidRPr="00861BB0">
        <w:rPr>
          <w:rFonts w:cs="Arial"/>
          <w:i/>
          <w:iCs/>
          <w:lang w:val="en-US"/>
        </w:rPr>
        <w:t>pucch-ResourceCommon</w:t>
      </w:r>
      <w:proofErr w:type="spellEnd"/>
      <w:r w:rsidRPr="006A6A4C">
        <w:rPr>
          <w:rFonts w:cs="Arial"/>
          <w:lang w:val="en-US"/>
        </w:rPr>
        <w:t xml:space="preserve"> signaled in RMSI through an index to a row of Table 9.2.1-1 in </w:t>
      </w:r>
      <w:r w:rsidR="00811526">
        <w:rPr>
          <w:rFonts w:cs="Arial"/>
          <w:lang w:val="en-US"/>
        </w:rPr>
        <w:fldChar w:fldCharType="begin"/>
      </w:r>
      <w:r w:rsidR="00811526">
        <w:rPr>
          <w:rFonts w:cs="Arial"/>
          <w:lang w:val="en-US"/>
        </w:rPr>
        <w:instrText xml:space="preserve"> REF _Ref4059517 \r \h </w:instrText>
      </w:r>
      <w:r w:rsidR="00811526">
        <w:rPr>
          <w:rFonts w:cs="Arial"/>
          <w:lang w:val="en-US"/>
        </w:rPr>
      </w:r>
      <w:r w:rsidR="00811526">
        <w:rPr>
          <w:rFonts w:cs="Arial"/>
          <w:lang w:val="en-US"/>
        </w:rPr>
        <w:fldChar w:fldCharType="separate"/>
      </w:r>
      <w:r w:rsidR="00B776ED">
        <w:rPr>
          <w:rFonts w:cs="Arial"/>
          <w:lang w:val="en-US"/>
        </w:rPr>
        <w:t>[10]</w:t>
      </w:r>
      <w:r w:rsidR="00811526">
        <w:rPr>
          <w:rFonts w:cs="Arial"/>
          <w:lang w:val="en-US"/>
        </w:rPr>
        <w:fldChar w:fldCharType="end"/>
      </w:r>
      <w:r w:rsidRPr="006A6A4C">
        <w:rPr>
          <w:rFonts w:cs="Arial"/>
          <w:lang w:val="en-US"/>
        </w:rPr>
        <w:t xml:space="preserve"> </w:t>
      </w:r>
      <w:r w:rsidRPr="006A6A4C">
        <w:rPr>
          <w:rFonts w:eastAsia="DengXian" w:cs="Arial"/>
          <w:lang w:val="en-US"/>
        </w:rPr>
        <w:t xml:space="preserve">for transmission of HARQ-ACK information on PUCCH in an initial UL BWP of </w:t>
      </w:r>
      <w:r w:rsidRPr="006A6A4C">
        <w:rPr>
          <w:rFonts w:cs="Arial"/>
          <w:position w:val="-10"/>
          <w:lang w:val="en-US"/>
        </w:rPr>
        <w:object w:dxaOrig="499" w:dyaOrig="340" w14:anchorId="60C7E925">
          <v:shape id="_x0000_i1028" type="#_x0000_t75" style="width:23.25pt;height:18.75pt" o:ole="">
            <v:imagedata r:id="rId21" o:title=""/>
          </v:shape>
          <o:OLEObject Type="Embed" ProgID="Equation.3" ShapeID="_x0000_i1028" DrawAspect="Content" ObjectID="_1631707954" r:id="rId22"/>
        </w:object>
      </w:r>
      <w:r w:rsidRPr="006A6A4C">
        <w:rPr>
          <w:rFonts w:cs="Arial"/>
          <w:lang w:val="en-US"/>
        </w:rPr>
        <w:t xml:space="preserve"> P</w:t>
      </w:r>
      <w:r w:rsidRPr="006A6A4C">
        <w:rPr>
          <w:rFonts w:eastAsia="DengXian" w:cs="Arial"/>
          <w:lang w:val="en-US"/>
        </w:rPr>
        <w:t>RBs</w:t>
      </w:r>
      <w:r w:rsidRPr="006A6A4C">
        <w:rPr>
          <w:rFonts w:cs="Arial"/>
          <w:lang w:val="en-US"/>
        </w:rPr>
        <w:t xml:space="preserve">. The UE determines a PUCCH resource within the provided PUCCH resource set based on the PUCCH resource indicator field in the DCI </w:t>
      </w:r>
      <w:r w:rsidR="00361B13" w:rsidRPr="006A6A4C">
        <w:rPr>
          <w:rFonts w:cs="Arial"/>
          <w:lang w:val="en-US"/>
        </w:rPr>
        <w:t>scheduling Msg</w:t>
      </w:r>
      <w:r w:rsidRPr="006A6A4C">
        <w:rPr>
          <w:rFonts w:cs="Arial"/>
          <w:lang w:val="en-US"/>
        </w:rPr>
        <w:t xml:space="preserve">4, and </w:t>
      </w:r>
      <w:r w:rsidR="00702438" w:rsidRPr="006A6A4C">
        <w:rPr>
          <w:rFonts w:cs="Arial"/>
          <w:lang w:val="en-US"/>
        </w:rPr>
        <w:t>the starting CCE index of the corresponding PDCCH.</w:t>
      </w:r>
      <w:r w:rsidR="00361B13" w:rsidRPr="006A6A4C">
        <w:rPr>
          <w:rFonts w:cs="Arial"/>
          <w:lang w:val="en-US"/>
        </w:rPr>
        <w:t xml:space="preserve"> The DCI provides additional timing information through parameter </w:t>
      </w:r>
      <w:r w:rsidR="00361B13" w:rsidRPr="00861BB0">
        <w:rPr>
          <w:rFonts w:cs="Arial"/>
          <w:i/>
          <w:iCs/>
          <w:lang w:val="en-US"/>
        </w:rPr>
        <w:t>PDSCH-to-</w:t>
      </w:r>
      <w:proofErr w:type="spellStart"/>
      <w:r w:rsidR="00361B13" w:rsidRPr="00861BB0">
        <w:rPr>
          <w:rFonts w:cs="Arial"/>
          <w:i/>
          <w:iCs/>
          <w:lang w:val="en-US"/>
        </w:rPr>
        <w:t>HARQ_feedback</w:t>
      </w:r>
      <w:proofErr w:type="spellEnd"/>
      <w:r w:rsidR="00361B13" w:rsidRPr="00861BB0">
        <w:rPr>
          <w:rFonts w:cs="Arial"/>
          <w:i/>
          <w:iCs/>
          <w:lang w:val="en-US"/>
        </w:rPr>
        <w:t xml:space="preserve"> timing indicator,</w:t>
      </w:r>
      <w:r w:rsidR="00361B13" w:rsidRPr="006A6A4C">
        <w:rPr>
          <w:rFonts w:cs="Arial"/>
          <w:lang w:val="en-US"/>
        </w:rPr>
        <w:t xml:space="preserve"> which determines the slot of the PUCCH resource.</w:t>
      </w:r>
    </w:p>
    <w:p w14:paraId="727EA0C2" w14:textId="4ABB47A3" w:rsidR="00361B13" w:rsidRPr="006A6A4C" w:rsidRDefault="003C0081" w:rsidP="00325C33">
      <w:pPr>
        <w:jc w:val="both"/>
        <w:rPr>
          <w:lang w:val="en-US" w:eastAsia="zh-CN"/>
        </w:rPr>
      </w:pPr>
      <w:r w:rsidRPr="006A6A4C">
        <w:rPr>
          <w:lang w:val="en-US" w:eastAsia="zh-CN"/>
        </w:rPr>
        <w:t xml:space="preserve">The procedure described in the previous paragraph determines a single PUCCH resource based on higher layer parameters and information provided in the DCI scheduling the contention resolution </w:t>
      </w:r>
      <w:r w:rsidR="00405F54" w:rsidRPr="006A6A4C">
        <w:rPr>
          <w:lang w:val="en-US" w:eastAsia="zh-CN"/>
        </w:rPr>
        <w:t xml:space="preserve">message. In 2-step RACH the contention resolution message (i.e. </w:t>
      </w:r>
      <w:r w:rsidR="009F451D" w:rsidRPr="006A6A4C">
        <w:rPr>
          <w:lang w:val="en-US" w:eastAsia="zh-CN"/>
        </w:rPr>
        <w:t xml:space="preserve">groupcast </w:t>
      </w:r>
      <w:proofErr w:type="spellStart"/>
      <w:r w:rsidR="00405F54" w:rsidRPr="006A6A4C">
        <w:rPr>
          <w:lang w:val="en-US" w:eastAsia="zh-CN"/>
        </w:rPr>
        <w:t>MsgB</w:t>
      </w:r>
      <w:proofErr w:type="spellEnd"/>
      <w:r w:rsidR="00405F54" w:rsidRPr="006A6A4C">
        <w:rPr>
          <w:lang w:val="en-US" w:eastAsia="zh-CN"/>
        </w:rPr>
        <w:t xml:space="preserve">) </w:t>
      </w:r>
      <w:r w:rsidR="009F451D" w:rsidRPr="006A6A4C">
        <w:rPr>
          <w:lang w:val="en-US" w:eastAsia="zh-CN"/>
        </w:rPr>
        <w:t>is</w:t>
      </w:r>
      <w:r w:rsidR="00405F54" w:rsidRPr="006A6A4C">
        <w:rPr>
          <w:lang w:val="en-US" w:eastAsia="zh-CN"/>
        </w:rPr>
        <w:t xml:space="preserve"> sent to multiple UEs, and hence each UE needs to determine a unique PUCCH resource to feedback its HARQ-ACK</w:t>
      </w:r>
      <w:r w:rsidR="009F451D" w:rsidRPr="006A6A4C">
        <w:rPr>
          <w:lang w:val="en-US" w:eastAsia="zh-CN"/>
        </w:rPr>
        <w:t xml:space="preserve">, this enables the </w:t>
      </w:r>
      <w:proofErr w:type="spellStart"/>
      <w:r w:rsidR="009F451D" w:rsidRPr="006A6A4C">
        <w:rPr>
          <w:lang w:val="en-US" w:eastAsia="zh-CN"/>
        </w:rPr>
        <w:t>gNB</w:t>
      </w:r>
      <w:proofErr w:type="spellEnd"/>
      <w:r w:rsidR="009F451D" w:rsidRPr="006A6A4C">
        <w:rPr>
          <w:lang w:val="en-US" w:eastAsia="zh-CN"/>
        </w:rPr>
        <w:t xml:space="preserve"> to determine which UEs successfully received </w:t>
      </w:r>
      <w:proofErr w:type="spellStart"/>
      <w:r w:rsidR="009F451D" w:rsidRPr="006A6A4C">
        <w:rPr>
          <w:lang w:val="en-US" w:eastAsia="zh-CN"/>
        </w:rPr>
        <w:t>MsgB</w:t>
      </w:r>
      <w:proofErr w:type="spellEnd"/>
      <w:r w:rsidR="009F451D" w:rsidRPr="006A6A4C">
        <w:rPr>
          <w:lang w:val="en-US" w:eastAsia="zh-CN"/>
        </w:rPr>
        <w:t>.</w:t>
      </w:r>
    </w:p>
    <w:p w14:paraId="31075317" w14:textId="63DF7F87" w:rsidR="00405F54" w:rsidRPr="00962AA2" w:rsidRDefault="002E47E8" w:rsidP="00325C33">
      <w:pPr>
        <w:jc w:val="both"/>
        <w:rPr>
          <w:b/>
          <w:lang w:val="en-US" w:eastAsia="zh-CN"/>
        </w:rPr>
      </w:pPr>
      <w:r w:rsidRPr="00962AA2">
        <w:rPr>
          <w:b/>
          <w:lang w:val="en-US" w:eastAsia="zh-CN"/>
        </w:rPr>
        <w:t>Proposal</w:t>
      </w:r>
      <w:r w:rsidR="00A0755C" w:rsidRPr="00962AA2">
        <w:rPr>
          <w:b/>
          <w:lang w:val="en-US" w:eastAsia="zh-CN"/>
        </w:rPr>
        <w:t xml:space="preserve"> </w:t>
      </w:r>
      <w:r w:rsidR="00014461">
        <w:rPr>
          <w:b/>
          <w:lang w:val="en-US" w:eastAsia="zh-CN"/>
        </w:rPr>
        <w:t>9</w:t>
      </w:r>
      <w:r w:rsidR="00405F54" w:rsidRPr="00962AA2">
        <w:rPr>
          <w:b/>
          <w:lang w:val="en-US" w:eastAsia="zh-CN"/>
        </w:rPr>
        <w:t xml:space="preserve">: In 2-step RACH, each UE determines a unique HARQ-ACK resource to feedback the HARQ-ACK status of </w:t>
      </w:r>
      <w:proofErr w:type="spellStart"/>
      <w:r w:rsidR="00405F54" w:rsidRPr="00962AA2">
        <w:rPr>
          <w:b/>
          <w:lang w:val="en-US" w:eastAsia="zh-CN"/>
        </w:rPr>
        <w:t>MsgB</w:t>
      </w:r>
      <w:proofErr w:type="spellEnd"/>
      <w:r w:rsidR="00405F54" w:rsidRPr="00962AA2">
        <w:rPr>
          <w:b/>
          <w:lang w:val="en-US" w:eastAsia="zh-CN"/>
        </w:rPr>
        <w:t>.</w:t>
      </w:r>
    </w:p>
    <w:p w14:paraId="2EE921BC" w14:textId="3A773097" w:rsidR="00405F54" w:rsidRPr="006A6A4C" w:rsidRDefault="00986092" w:rsidP="00325C33">
      <w:pPr>
        <w:jc w:val="both"/>
        <w:rPr>
          <w:lang w:val="en-US" w:eastAsia="zh-CN"/>
        </w:rPr>
      </w:pPr>
      <w:r w:rsidRPr="006A6A4C">
        <w:rPr>
          <w:lang w:val="en-US" w:eastAsia="zh-CN"/>
        </w:rPr>
        <w:t xml:space="preserve">There are various ways to uniquely </w:t>
      </w:r>
      <w:r w:rsidR="002E47E8" w:rsidRPr="006A6A4C">
        <w:rPr>
          <w:lang w:val="en-US" w:eastAsia="zh-CN"/>
        </w:rPr>
        <w:t>determine</w:t>
      </w:r>
      <w:r w:rsidRPr="006A6A4C">
        <w:rPr>
          <w:lang w:val="en-US" w:eastAsia="zh-CN"/>
        </w:rPr>
        <w:t xml:space="preserve"> the PUCCH resource </w:t>
      </w:r>
      <w:r w:rsidR="002E47E8" w:rsidRPr="006A6A4C">
        <w:rPr>
          <w:lang w:val="en-US" w:eastAsia="zh-CN"/>
        </w:rPr>
        <w:t>when</w:t>
      </w:r>
      <w:r w:rsidRPr="006A6A4C">
        <w:rPr>
          <w:lang w:val="en-US" w:eastAsia="zh-CN"/>
        </w:rPr>
        <w:t xml:space="preserve"> several UEs hav</w:t>
      </w:r>
      <w:r w:rsidR="002E47E8" w:rsidRPr="006A6A4C">
        <w:rPr>
          <w:lang w:val="en-US" w:eastAsia="zh-CN"/>
        </w:rPr>
        <w:t>e</w:t>
      </w:r>
      <w:r w:rsidRPr="006A6A4C">
        <w:rPr>
          <w:lang w:val="en-US" w:eastAsia="zh-CN"/>
        </w:rPr>
        <w:t xml:space="preserve"> data in a groupcast </w:t>
      </w:r>
      <w:proofErr w:type="spellStart"/>
      <w:r w:rsidRPr="006A6A4C">
        <w:rPr>
          <w:lang w:val="en-US" w:eastAsia="zh-CN"/>
        </w:rPr>
        <w:t>MsgB</w:t>
      </w:r>
      <w:proofErr w:type="spellEnd"/>
      <w:r w:rsidRPr="006A6A4C">
        <w:rPr>
          <w:lang w:val="en-US" w:eastAsia="zh-CN"/>
        </w:rPr>
        <w:t>. Each scheme has different pros and cons.</w:t>
      </w:r>
      <w:r w:rsidR="00447E9F" w:rsidRPr="006A6A4C">
        <w:rPr>
          <w:lang w:val="en-US" w:eastAsia="zh-CN"/>
        </w:rPr>
        <w:t xml:space="preserve"> We discuss here </w:t>
      </w:r>
      <w:r w:rsidR="00172EE5">
        <w:rPr>
          <w:lang w:val="en-US" w:eastAsia="zh-CN"/>
        </w:rPr>
        <w:t xml:space="preserve">the </w:t>
      </w:r>
      <w:r w:rsidR="00447E9F" w:rsidRPr="006A6A4C">
        <w:rPr>
          <w:lang w:val="en-US" w:eastAsia="zh-CN"/>
        </w:rPr>
        <w:t>various options:</w:t>
      </w:r>
    </w:p>
    <w:p w14:paraId="212DFFC6" w14:textId="4CB071E4" w:rsidR="00447E9F" w:rsidRPr="006A6A4C" w:rsidRDefault="00447E9F" w:rsidP="00C7254D">
      <w:pPr>
        <w:pStyle w:val="ListParagraph"/>
        <w:numPr>
          <w:ilvl w:val="0"/>
          <w:numId w:val="33"/>
        </w:numPr>
        <w:jc w:val="both"/>
        <w:rPr>
          <w:lang w:val="en-US" w:eastAsia="zh-CN"/>
        </w:rPr>
      </w:pPr>
      <w:r w:rsidRPr="006A6A4C">
        <w:rPr>
          <w:lang w:val="en-US" w:eastAsia="zh-CN"/>
        </w:rPr>
        <w:t xml:space="preserve">DCI field is expanded to include multiple PUCCH resource indicators and/or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one for each UE having its contention resolution identity in </w:t>
      </w:r>
      <w:proofErr w:type="spellStart"/>
      <w:r w:rsidRPr="006A6A4C">
        <w:rPr>
          <w:lang w:val="en-US" w:eastAsia="zh-CN"/>
        </w:rPr>
        <w:t>MsgB</w:t>
      </w:r>
      <w:proofErr w:type="spellEnd"/>
      <w:r w:rsidRPr="006A6A4C">
        <w:rPr>
          <w:lang w:val="en-US" w:eastAsia="zh-CN"/>
        </w:rPr>
        <w:t xml:space="preserve">. While, this scheme seems straight forward to design, it increases the size of the DCI, and based on </w:t>
      </w:r>
      <w:r w:rsidR="00351854">
        <w:rPr>
          <w:lang w:val="en-US" w:eastAsia="zh-CN"/>
        </w:rPr>
        <w:t xml:space="preserve">the </w:t>
      </w:r>
      <w:r w:rsidRPr="006A6A4C">
        <w:rPr>
          <w:lang w:val="en-US" w:eastAsia="zh-CN"/>
        </w:rPr>
        <w:t xml:space="preserve">size constraints of the DCI </w:t>
      </w:r>
      <w:r w:rsidR="00C1015D">
        <w:rPr>
          <w:lang w:val="en-US" w:eastAsia="zh-CN"/>
        </w:rPr>
        <w:t>there is</w:t>
      </w:r>
      <w:r w:rsidRPr="006A6A4C">
        <w:rPr>
          <w:lang w:val="en-US" w:eastAsia="zh-CN"/>
        </w:rPr>
        <w:t xml:space="preserve"> an upper limit on the number of UEs whose contention resolution identity can be placed in </w:t>
      </w:r>
      <w:proofErr w:type="spellStart"/>
      <w:r w:rsidRPr="006A6A4C">
        <w:rPr>
          <w:lang w:val="en-US" w:eastAsia="zh-CN"/>
        </w:rPr>
        <w:t>MsgB</w:t>
      </w:r>
      <w:proofErr w:type="spellEnd"/>
      <w:r w:rsidRPr="006A6A4C">
        <w:rPr>
          <w:lang w:val="en-US" w:eastAsia="zh-CN"/>
        </w:rPr>
        <w:t>.</w:t>
      </w:r>
      <w:r w:rsidR="000B272A">
        <w:rPr>
          <w:lang w:val="en-US" w:eastAsia="zh-CN"/>
        </w:rPr>
        <w:t xml:space="preserve"> The </w:t>
      </w:r>
      <w:r w:rsidR="00940B07">
        <w:rPr>
          <w:lang w:val="en-US" w:eastAsia="zh-CN"/>
        </w:rPr>
        <w:t xml:space="preserve">PUCCH resource for each UE is determined by 7 bits: 3 bits for PUCCH resource index + 3 bits for PDSCH-to-HARQ-ACK time + 1 bit of implicit indication based on the start CCE. According to </w:t>
      </w:r>
      <w:r w:rsidR="00940B07">
        <w:rPr>
          <w:lang w:val="en-US" w:eastAsia="zh-CN"/>
        </w:rPr>
        <w:fldChar w:fldCharType="begin"/>
      </w:r>
      <w:r w:rsidR="00940B07">
        <w:rPr>
          <w:lang w:val="en-US" w:eastAsia="zh-CN"/>
        </w:rPr>
        <w:instrText xml:space="preserve"> REF _Ref20741352 \r \h </w:instrText>
      </w:r>
      <w:r w:rsidR="00940B07">
        <w:rPr>
          <w:lang w:val="en-US" w:eastAsia="zh-CN"/>
        </w:rPr>
      </w:r>
      <w:r w:rsidR="00940B07">
        <w:rPr>
          <w:lang w:val="en-US" w:eastAsia="zh-CN"/>
        </w:rPr>
        <w:fldChar w:fldCharType="separate"/>
      </w:r>
      <w:r w:rsidR="00B776ED">
        <w:rPr>
          <w:lang w:val="en-US" w:eastAsia="zh-CN"/>
        </w:rPr>
        <w:t>[15]</w:t>
      </w:r>
      <w:r w:rsidR="00940B07">
        <w:rPr>
          <w:lang w:val="en-US" w:eastAsia="zh-CN"/>
        </w:rPr>
        <w:fldChar w:fldCharType="end"/>
      </w:r>
      <w:r w:rsidR="00940B07">
        <w:rPr>
          <w:lang w:val="en-US" w:eastAsia="zh-CN"/>
        </w:rPr>
        <w:t xml:space="preserve">, there could be up to 19 </w:t>
      </w:r>
      <w:proofErr w:type="spellStart"/>
      <w:r w:rsidR="00940B07">
        <w:rPr>
          <w:lang w:val="en-US" w:eastAsia="zh-CN"/>
        </w:rPr>
        <w:t>successRARs</w:t>
      </w:r>
      <w:proofErr w:type="spellEnd"/>
      <w:r w:rsidR="00940B07">
        <w:rPr>
          <w:lang w:val="en-US" w:eastAsia="zh-CN"/>
        </w:rPr>
        <w:t xml:space="preserve"> in </w:t>
      </w:r>
      <w:proofErr w:type="spellStart"/>
      <w:r w:rsidR="00940B07">
        <w:rPr>
          <w:lang w:val="en-US" w:eastAsia="zh-CN"/>
        </w:rPr>
        <w:t>MsgB</w:t>
      </w:r>
      <w:proofErr w:type="spellEnd"/>
      <w:r w:rsidR="00940B07">
        <w:rPr>
          <w:lang w:val="en-US" w:eastAsia="zh-CN"/>
        </w:rPr>
        <w:t>, this requires an extra 18 x 7 = 126 bits. The payload size of DCI Format 1_0 with a BWP of 100 PRBs is 41 bits, the extra bits for PUCCH indication represents over 300% increase in the size of the DCI, which not inefficient and not feasible.</w:t>
      </w:r>
    </w:p>
    <w:p w14:paraId="5FFF2F8B" w14:textId="6528039E" w:rsidR="00C7254D" w:rsidRPr="006A6A4C" w:rsidRDefault="00C7254D" w:rsidP="00C7254D">
      <w:pPr>
        <w:pStyle w:val="ListParagraph"/>
        <w:numPr>
          <w:ilvl w:val="0"/>
          <w:numId w:val="33"/>
        </w:numPr>
        <w:jc w:val="both"/>
        <w:rPr>
          <w:lang w:val="en-US" w:eastAsia="zh-CN"/>
        </w:rPr>
      </w:pPr>
      <w:r w:rsidRPr="006A6A4C">
        <w:rPr>
          <w:lang w:val="en-US" w:eastAsia="zh-CN"/>
        </w:rPr>
        <w:t xml:space="preserve">The DCI field provides the PUCCH resource indicator and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of the first UE with contention resolution identi</w:t>
      </w:r>
      <w:r w:rsidR="007F176F">
        <w:rPr>
          <w:lang w:val="en-US" w:eastAsia="zh-CN"/>
        </w:rPr>
        <w:t>t</w:t>
      </w:r>
      <w:r w:rsidRPr="006A6A4C">
        <w:rPr>
          <w:lang w:val="en-US" w:eastAsia="zh-CN"/>
        </w:rPr>
        <w:t xml:space="preserve">y in </w:t>
      </w:r>
      <w:proofErr w:type="spellStart"/>
      <w:r w:rsidRPr="006A6A4C">
        <w:rPr>
          <w:lang w:val="en-US" w:eastAsia="zh-CN"/>
        </w:rPr>
        <w:t>MsgB</w:t>
      </w:r>
      <w:proofErr w:type="spellEnd"/>
      <w:r w:rsidRPr="006A6A4C">
        <w:rPr>
          <w:lang w:val="en-US" w:eastAsia="zh-CN"/>
        </w:rPr>
        <w:t xml:space="preserve">. If there are other UEs with contention resolution identity in </w:t>
      </w:r>
      <w:proofErr w:type="spellStart"/>
      <w:r w:rsidRPr="006A6A4C">
        <w:rPr>
          <w:lang w:val="en-US" w:eastAsia="zh-CN"/>
        </w:rPr>
        <w:t>MsgB</w:t>
      </w:r>
      <w:proofErr w:type="spellEnd"/>
      <w:r w:rsidRPr="006A6A4C">
        <w:rPr>
          <w:lang w:val="en-US" w:eastAsia="zh-CN"/>
        </w:rPr>
        <w:t xml:space="preserve">, the PUCCH resource indicator and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are provided inside </w:t>
      </w:r>
      <w:proofErr w:type="spellStart"/>
      <w:r w:rsidRPr="006A6A4C">
        <w:rPr>
          <w:lang w:val="en-US" w:eastAsia="zh-CN"/>
        </w:rPr>
        <w:t>MsgB</w:t>
      </w:r>
      <w:proofErr w:type="spellEnd"/>
      <w:r w:rsidRPr="006A6A4C">
        <w:rPr>
          <w:lang w:val="en-US" w:eastAsia="zh-CN"/>
        </w:rPr>
        <w:t xml:space="preserve">. This scheme doesn’t increase the size of the </w:t>
      </w:r>
      <w:r w:rsidR="00405003" w:rsidRPr="006A6A4C">
        <w:rPr>
          <w:lang w:val="en-US" w:eastAsia="zh-CN"/>
        </w:rPr>
        <w:t>DCI but</w:t>
      </w:r>
      <w:r w:rsidRPr="006A6A4C">
        <w:rPr>
          <w:lang w:val="en-US" w:eastAsia="zh-CN"/>
        </w:rPr>
        <w:t xml:space="preserve"> increases the size of </w:t>
      </w:r>
      <w:proofErr w:type="spellStart"/>
      <w:r w:rsidRPr="006A6A4C">
        <w:rPr>
          <w:lang w:val="en-US" w:eastAsia="zh-CN"/>
        </w:rPr>
        <w:t>MsgB</w:t>
      </w:r>
      <w:proofErr w:type="spellEnd"/>
      <w:r w:rsidRPr="006A6A4C">
        <w:rPr>
          <w:lang w:val="en-US" w:eastAsia="zh-CN"/>
        </w:rPr>
        <w:t>.</w:t>
      </w:r>
      <w:r w:rsidR="00940B07">
        <w:rPr>
          <w:lang w:val="en-US" w:eastAsia="zh-CN"/>
        </w:rPr>
        <w:t xml:space="preserve"> The size of </w:t>
      </w:r>
      <w:proofErr w:type="spellStart"/>
      <w:r w:rsidR="00940B07">
        <w:rPr>
          <w:lang w:val="en-US" w:eastAsia="zh-CN"/>
        </w:rPr>
        <w:t>MsgB</w:t>
      </w:r>
      <w:proofErr w:type="spellEnd"/>
      <w:r w:rsidR="00940B07">
        <w:rPr>
          <w:lang w:val="en-US" w:eastAsia="zh-CN"/>
        </w:rPr>
        <w:t xml:space="preserve"> is increased by 1 byte for each UE. Per the RAN2 agreements, the </w:t>
      </w:r>
      <w:proofErr w:type="spellStart"/>
      <w:r w:rsidR="00940B07">
        <w:rPr>
          <w:lang w:val="en-US" w:eastAsia="zh-CN"/>
        </w:rPr>
        <w:t>successRAR</w:t>
      </w:r>
      <w:proofErr w:type="spellEnd"/>
      <w:r w:rsidR="00940B07">
        <w:rPr>
          <w:lang w:val="en-US" w:eastAsia="zh-CN"/>
        </w:rPr>
        <w:t xml:space="preserve"> contains at least the contention resolution ID (48 bits) + C-RNTI (16 bits) + TA command (12 bits) in addition to 8 bits for the MAC </w:t>
      </w:r>
      <w:proofErr w:type="spellStart"/>
      <w:r w:rsidR="00940B07">
        <w:rPr>
          <w:lang w:val="en-US" w:eastAsia="zh-CN"/>
        </w:rPr>
        <w:t>subheader</w:t>
      </w:r>
      <w:proofErr w:type="spellEnd"/>
      <w:r w:rsidR="00940B07">
        <w:rPr>
          <w:lang w:val="en-US" w:eastAsia="zh-CN"/>
        </w:rPr>
        <w:t xml:space="preserve">. Adding an extra byte for the PUCCH resource is about </w:t>
      </w:r>
      <w:r w:rsidR="00211147">
        <w:rPr>
          <w:lang w:val="en-US" w:eastAsia="zh-CN"/>
        </w:rPr>
        <w:t>9 to 10% increase in the payload size. While this is doable there is extra overhead associated with it.</w:t>
      </w:r>
    </w:p>
    <w:p w14:paraId="477FA326" w14:textId="0DB81DE5" w:rsidR="00C7254D" w:rsidRPr="006A6A4C" w:rsidRDefault="00405003" w:rsidP="00C7254D">
      <w:pPr>
        <w:pStyle w:val="ListParagraph"/>
        <w:numPr>
          <w:ilvl w:val="0"/>
          <w:numId w:val="33"/>
        </w:numPr>
        <w:jc w:val="both"/>
        <w:rPr>
          <w:lang w:val="en-US" w:eastAsia="zh-CN"/>
        </w:rPr>
      </w:pPr>
      <w:r w:rsidRPr="006A6A4C">
        <w:rPr>
          <w:lang w:val="en-US" w:eastAsia="zh-CN"/>
        </w:rPr>
        <w:t xml:space="preserve">The PUCCH resource is derived </w:t>
      </w:r>
      <w:r w:rsidR="00E764D4" w:rsidRPr="006A6A4C">
        <w:rPr>
          <w:lang w:val="en-US" w:eastAsia="zh-CN"/>
        </w:rPr>
        <w:t>implicitly depending</w:t>
      </w:r>
      <w:r w:rsidRPr="006A6A4C">
        <w:rPr>
          <w:lang w:val="en-US" w:eastAsia="zh-CN"/>
        </w:rPr>
        <w:t xml:space="preserve"> on </w:t>
      </w:r>
      <w:r w:rsidR="00E764D4" w:rsidRPr="006A6A4C">
        <w:rPr>
          <w:lang w:val="en-US" w:eastAsia="zh-CN"/>
        </w:rPr>
        <w:t xml:space="preserve">the UE’s </w:t>
      </w:r>
      <w:proofErr w:type="spellStart"/>
      <w:r w:rsidR="00211147">
        <w:rPr>
          <w:lang w:val="en-US" w:eastAsia="zh-CN"/>
        </w:rPr>
        <w:t>successRAR</w:t>
      </w:r>
      <w:proofErr w:type="spellEnd"/>
      <w:r w:rsidR="00E764D4" w:rsidRPr="006A6A4C">
        <w:rPr>
          <w:lang w:val="en-US" w:eastAsia="zh-CN"/>
        </w:rPr>
        <w:t xml:space="preserve"> position within </w:t>
      </w:r>
      <w:proofErr w:type="spellStart"/>
      <w:r w:rsidR="00E764D4" w:rsidRPr="006A6A4C">
        <w:rPr>
          <w:lang w:val="en-US" w:eastAsia="zh-CN"/>
        </w:rPr>
        <w:t>MsgB</w:t>
      </w:r>
      <w:proofErr w:type="spellEnd"/>
      <w:r w:rsidR="00E764D4" w:rsidRPr="006A6A4C">
        <w:rPr>
          <w:lang w:val="en-US" w:eastAsia="zh-CN"/>
        </w:rPr>
        <w:t xml:space="preserve"> </w:t>
      </w:r>
      <w:r w:rsidR="002E47E8" w:rsidRPr="006A6A4C">
        <w:rPr>
          <w:lang w:val="en-US" w:eastAsia="zh-CN"/>
        </w:rPr>
        <w:t xml:space="preserve">as well as </w:t>
      </w:r>
      <w:r w:rsidR="00E764D4" w:rsidRPr="006A6A4C">
        <w:rPr>
          <w:lang w:val="en-US" w:eastAsia="zh-CN"/>
        </w:rPr>
        <w:t xml:space="preserve">parameters </w:t>
      </w:r>
      <w:r w:rsidR="002E47E8" w:rsidRPr="006A6A4C">
        <w:rPr>
          <w:lang w:val="en-US" w:eastAsia="zh-CN"/>
        </w:rPr>
        <w:t>related to</w:t>
      </w:r>
      <w:r w:rsidR="00E764D4" w:rsidRPr="006A6A4C">
        <w:rPr>
          <w:lang w:val="en-US" w:eastAsia="zh-CN"/>
        </w:rPr>
        <w:t xml:space="preserve"> the DCI scheduling </w:t>
      </w:r>
      <w:proofErr w:type="spellStart"/>
      <w:r w:rsidR="00E764D4" w:rsidRPr="006A6A4C">
        <w:rPr>
          <w:lang w:val="en-US" w:eastAsia="zh-CN"/>
        </w:rPr>
        <w:t>MsgB</w:t>
      </w:r>
      <w:proofErr w:type="spellEnd"/>
      <w:r w:rsidR="00E764D4" w:rsidRPr="006A6A4C">
        <w:rPr>
          <w:lang w:val="en-US" w:eastAsia="zh-CN"/>
        </w:rPr>
        <w:t xml:space="preserve"> (e.g. the starting CCE index of </w:t>
      </w:r>
      <w:proofErr w:type="spellStart"/>
      <w:r w:rsidR="00E764D4" w:rsidRPr="006A6A4C">
        <w:rPr>
          <w:lang w:val="en-US" w:eastAsia="zh-CN"/>
        </w:rPr>
        <w:t>MsgB’s</w:t>
      </w:r>
      <w:proofErr w:type="spellEnd"/>
      <w:r w:rsidR="00E764D4" w:rsidRPr="006A6A4C">
        <w:rPr>
          <w:lang w:val="en-US" w:eastAsia="zh-CN"/>
        </w:rPr>
        <w:t xml:space="preserve"> DCI, PUCCH resource indicator and/or </w:t>
      </w:r>
      <w:r w:rsidR="00E764D4" w:rsidRPr="006A6A4C">
        <w:rPr>
          <w:rFonts w:cs="Arial"/>
          <w:i/>
          <w:lang w:val="en-US"/>
        </w:rPr>
        <w:t>PDSCH-to-</w:t>
      </w:r>
      <w:proofErr w:type="spellStart"/>
      <w:r w:rsidR="00E764D4" w:rsidRPr="006A6A4C">
        <w:rPr>
          <w:rFonts w:cs="Arial"/>
          <w:i/>
          <w:lang w:val="en-US"/>
        </w:rPr>
        <w:t>HARQ_feedback</w:t>
      </w:r>
      <w:proofErr w:type="spellEnd"/>
      <w:r w:rsidR="00E764D4" w:rsidRPr="006A6A4C">
        <w:rPr>
          <w:rFonts w:cs="Arial"/>
          <w:i/>
          <w:lang w:val="en-US"/>
        </w:rPr>
        <w:t xml:space="preserve"> timing,</w:t>
      </w:r>
      <w:r w:rsidRPr="006A6A4C">
        <w:rPr>
          <w:lang w:val="en-US" w:eastAsia="zh-CN"/>
        </w:rPr>
        <w:t xml:space="preserve"> </w:t>
      </w:r>
      <w:r w:rsidR="00E764D4" w:rsidRPr="006A6A4C">
        <w:rPr>
          <w:lang w:val="en-US" w:eastAsia="zh-CN"/>
        </w:rPr>
        <w:t>and higher layer parameters</w:t>
      </w:r>
      <w:r w:rsidR="006D047B">
        <w:rPr>
          <w:lang w:val="en-US" w:eastAsia="zh-CN"/>
        </w:rPr>
        <w:t>)</w:t>
      </w:r>
      <w:r w:rsidR="00E764D4" w:rsidRPr="006A6A4C">
        <w:rPr>
          <w:lang w:val="en-US" w:eastAsia="zh-CN"/>
        </w:rPr>
        <w:t xml:space="preserve">. This scheme doesn’t </w:t>
      </w:r>
      <w:r w:rsidR="002E47E8" w:rsidRPr="006A6A4C">
        <w:rPr>
          <w:lang w:val="en-US" w:eastAsia="zh-CN"/>
        </w:rPr>
        <w:t xml:space="preserve">increase </w:t>
      </w:r>
      <w:r w:rsidR="00E764D4" w:rsidRPr="006A6A4C">
        <w:rPr>
          <w:lang w:val="en-US" w:eastAsia="zh-CN"/>
        </w:rPr>
        <w:t xml:space="preserve">the size of the DCI scheduling </w:t>
      </w:r>
      <w:proofErr w:type="spellStart"/>
      <w:r w:rsidR="00E764D4" w:rsidRPr="006A6A4C">
        <w:rPr>
          <w:lang w:val="en-US" w:eastAsia="zh-CN"/>
        </w:rPr>
        <w:t>MsgB</w:t>
      </w:r>
      <w:proofErr w:type="spellEnd"/>
      <w:r w:rsidR="00E764D4" w:rsidRPr="006A6A4C">
        <w:rPr>
          <w:lang w:val="en-US" w:eastAsia="zh-CN"/>
        </w:rPr>
        <w:t xml:space="preserve"> or the size of </w:t>
      </w:r>
      <w:proofErr w:type="spellStart"/>
      <w:r w:rsidR="00E764D4" w:rsidRPr="006A6A4C">
        <w:rPr>
          <w:lang w:val="en-US" w:eastAsia="zh-CN"/>
        </w:rPr>
        <w:t>MsgB</w:t>
      </w:r>
      <w:proofErr w:type="spellEnd"/>
      <w:r w:rsidR="00E764D4" w:rsidRPr="006A6A4C">
        <w:rPr>
          <w:lang w:val="en-US" w:eastAsia="zh-CN"/>
        </w:rPr>
        <w:t>.</w:t>
      </w:r>
    </w:p>
    <w:p w14:paraId="4DC42197" w14:textId="4CBA33CF" w:rsidR="00E764D4" w:rsidRPr="00962AA2" w:rsidRDefault="00E764D4" w:rsidP="00E764D4">
      <w:pPr>
        <w:jc w:val="both"/>
        <w:rPr>
          <w:b/>
          <w:lang w:val="en-US" w:eastAsia="zh-CN"/>
        </w:rPr>
      </w:pPr>
      <w:bookmarkStart w:id="28" w:name="_Hlk16520013"/>
      <w:r w:rsidRPr="00962AA2">
        <w:rPr>
          <w:b/>
          <w:lang w:val="en-US" w:eastAsia="zh-CN"/>
        </w:rPr>
        <w:t>Proposal</w:t>
      </w:r>
      <w:r w:rsidR="00A0755C" w:rsidRPr="00962AA2">
        <w:rPr>
          <w:b/>
          <w:lang w:val="en-US" w:eastAsia="zh-CN"/>
        </w:rPr>
        <w:t xml:space="preserve"> </w:t>
      </w:r>
      <w:r w:rsidR="006C367B" w:rsidRPr="00962AA2">
        <w:rPr>
          <w:b/>
          <w:lang w:val="en-US" w:eastAsia="zh-CN"/>
        </w:rPr>
        <w:t>1</w:t>
      </w:r>
      <w:r w:rsidR="00014461">
        <w:rPr>
          <w:b/>
          <w:lang w:val="en-US" w:eastAsia="zh-CN"/>
        </w:rPr>
        <w:t>0</w:t>
      </w:r>
      <w:r w:rsidRPr="00962AA2">
        <w:rPr>
          <w:b/>
          <w:lang w:val="en-US" w:eastAsia="zh-CN"/>
        </w:rPr>
        <w:t xml:space="preserve">: </w:t>
      </w:r>
      <w:r w:rsidR="00211147">
        <w:rPr>
          <w:b/>
          <w:lang w:val="en-US" w:eastAsia="zh-CN"/>
        </w:rPr>
        <w:t>T</w:t>
      </w:r>
      <w:r w:rsidR="002E47E8" w:rsidRPr="00962AA2">
        <w:rPr>
          <w:b/>
          <w:lang w:val="en-US" w:eastAsia="zh-CN"/>
        </w:rPr>
        <w:t>he</w:t>
      </w:r>
      <w:r w:rsidRPr="00962AA2">
        <w:rPr>
          <w:b/>
          <w:lang w:val="en-US" w:eastAsia="zh-CN"/>
        </w:rPr>
        <w:t xml:space="preserve"> PUCCH resource for HARQ-ACK feedback </w:t>
      </w:r>
      <w:r w:rsidR="002E47E8" w:rsidRPr="00962AA2">
        <w:rPr>
          <w:b/>
          <w:lang w:val="en-US" w:eastAsia="zh-CN"/>
        </w:rPr>
        <w:t>when multiple</w:t>
      </w:r>
      <w:r w:rsidRPr="00962AA2">
        <w:rPr>
          <w:b/>
          <w:lang w:val="en-US" w:eastAsia="zh-CN"/>
        </w:rPr>
        <w:t xml:space="preserve"> UEs </w:t>
      </w:r>
      <w:r w:rsidR="002E47E8" w:rsidRPr="00962AA2">
        <w:rPr>
          <w:b/>
          <w:lang w:val="en-US" w:eastAsia="zh-CN"/>
        </w:rPr>
        <w:t>have</w:t>
      </w:r>
      <w:r w:rsidRPr="00962AA2">
        <w:rPr>
          <w:b/>
          <w:lang w:val="en-US" w:eastAsia="zh-CN"/>
        </w:rPr>
        <w:t xml:space="preserve"> </w:t>
      </w:r>
      <w:proofErr w:type="spellStart"/>
      <w:r w:rsidR="00211147">
        <w:rPr>
          <w:b/>
          <w:lang w:val="en-US" w:eastAsia="zh-CN"/>
        </w:rPr>
        <w:t>successRAR</w:t>
      </w:r>
      <w:proofErr w:type="spellEnd"/>
      <w:r w:rsidRPr="00962AA2">
        <w:rPr>
          <w:b/>
          <w:lang w:val="en-US" w:eastAsia="zh-CN"/>
        </w:rPr>
        <w:t xml:space="preserve"> in </w:t>
      </w:r>
      <w:proofErr w:type="spellStart"/>
      <w:r w:rsidRPr="00962AA2">
        <w:rPr>
          <w:b/>
          <w:lang w:val="en-US" w:eastAsia="zh-CN"/>
        </w:rPr>
        <w:t>MsgB</w:t>
      </w:r>
      <w:proofErr w:type="spellEnd"/>
      <w:r w:rsidR="00211147">
        <w:rPr>
          <w:b/>
          <w:lang w:val="en-US" w:eastAsia="zh-CN"/>
        </w:rPr>
        <w:t xml:space="preserve"> is based on common parameters in the DCI (i.e. CCE starting index, PUCCH Resource Indicator and </w:t>
      </w:r>
      <w:r w:rsidR="00211147" w:rsidRPr="00211147">
        <w:rPr>
          <w:b/>
          <w:lang w:val="en-US" w:eastAsia="zh-CN"/>
        </w:rPr>
        <w:t>PDSCH-to-</w:t>
      </w:r>
      <w:proofErr w:type="spellStart"/>
      <w:r w:rsidR="00211147" w:rsidRPr="00211147">
        <w:rPr>
          <w:b/>
          <w:lang w:val="en-US" w:eastAsia="zh-CN"/>
        </w:rPr>
        <w:t>HARQ_feedback</w:t>
      </w:r>
      <w:proofErr w:type="spellEnd"/>
      <w:r w:rsidR="00211147" w:rsidRPr="00211147">
        <w:rPr>
          <w:b/>
          <w:lang w:val="en-US" w:eastAsia="zh-CN"/>
        </w:rPr>
        <w:t xml:space="preserve"> timing indicator</w:t>
      </w:r>
      <w:r w:rsidR="00211147">
        <w:rPr>
          <w:b/>
          <w:lang w:val="en-US" w:eastAsia="zh-CN"/>
        </w:rPr>
        <w:t xml:space="preserve">) as well as the position of the </w:t>
      </w:r>
      <w:proofErr w:type="spellStart"/>
      <w:r w:rsidR="00211147">
        <w:rPr>
          <w:b/>
          <w:lang w:val="en-US" w:eastAsia="zh-CN"/>
        </w:rPr>
        <w:t>successRAR</w:t>
      </w:r>
      <w:proofErr w:type="spellEnd"/>
      <w:r w:rsidR="00211147">
        <w:rPr>
          <w:b/>
          <w:lang w:val="en-US" w:eastAsia="zh-CN"/>
        </w:rPr>
        <w:t xml:space="preserve"> in </w:t>
      </w:r>
      <w:proofErr w:type="spellStart"/>
      <w:r w:rsidR="00211147">
        <w:rPr>
          <w:b/>
          <w:lang w:val="en-US" w:eastAsia="zh-CN"/>
        </w:rPr>
        <w:t>MsgB</w:t>
      </w:r>
      <w:proofErr w:type="spellEnd"/>
      <w:r w:rsidR="00014461">
        <w:rPr>
          <w:b/>
          <w:lang w:val="en-US" w:eastAsia="zh-CN"/>
        </w:rPr>
        <w:t>.</w:t>
      </w:r>
    </w:p>
    <w:bookmarkEnd w:id="19"/>
    <w:bookmarkEnd w:id="28"/>
    <w:p w14:paraId="6AE82252" w14:textId="244DAF9C" w:rsidR="00F55B36" w:rsidRPr="006A6A4C" w:rsidRDefault="00F55B36" w:rsidP="00845A69">
      <w:pPr>
        <w:pStyle w:val="Heading2"/>
        <w:rPr>
          <w:lang w:val="en-US"/>
        </w:rPr>
      </w:pPr>
      <w:r w:rsidRPr="006A6A4C">
        <w:rPr>
          <w:lang w:val="en-US"/>
        </w:rPr>
        <w:t>2</w:t>
      </w:r>
      <w:r w:rsidR="00D00673" w:rsidRPr="006A6A4C">
        <w:rPr>
          <w:lang w:val="en-US"/>
        </w:rPr>
        <w:t>.</w:t>
      </w:r>
      <w:r w:rsidR="570CB90E" w:rsidRPr="006A6A4C">
        <w:rPr>
          <w:lang w:val="en-US"/>
        </w:rPr>
        <w:t>4</w:t>
      </w:r>
      <w:r w:rsidRPr="006A6A4C">
        <w:rPr>
          <w:lang w:val="en-US"/>
        </w:rPr>
        <w:tab/>
      </w:r>
      <w:r w:rsidRPr="006A6A4C">
        <w:rPr>
          <w:lang w:val="en-US"/>
        </w:rPr>
        <w:tab/>
      </w:r>
      <w:r w:rsidRPr="006A6A4C">
        <w:rPr>
          <w:lang w:val="en-US"/>
        </w:rPr>
        <w:tab/>
      </w:r>
      <w:r w:rsidR="009A19A3">
        <w:rPr>
          <w:lang w:val="en-US"/>
        </w:rPr>
        <w:t>2-Step RACH</w:t>
      </w:r>
      <w:r w:rsidR="007A4AC2" w:rsidRPr="006A6A4C">
        <w:rPr>
          <w:lang w:val="en-US"/>
        </w:rPr>
        <w:t xml:space="preserve"> </w:t>
      </w:r>
      <w:r w:rsidR="009E0601" w:rsidRPr="006A6A4C">
        <w:rPr>
          <w:lang w:val="en-US"/>
        </w:rPr>
        <w:t>configuration</w:t>
      </w:r>
    </w:p>
    <w:p w14:paraId="26C6DF6D" w14:textId="5356CC76" w:rsidR="00DC14D2" w:rsidRDefault="00DC14D2" w:rsidP="00DC14D2">
      <w:pPr>
        <w:pStyle w:val="Heading3"/>
        <w:rPr>
          <w:lang w:val="en-US" w:eastAsia="zh-CN"/>
        </w:rPr>
      </w:pPr>
      <w:r>
        <w:rPr>
          <w:lang w:val="en-US" w:eastAsia="zh-CN"/>
        </w:rPr>
        <w:t>2.</w:t>
      </w:r>
      <w:r w:rsidR="570CB90E">
        <w:rPr>
          <w:lang w:val="en-US" w:eastAsia="zh-CN"/>
        </w:rPr>
        <w:t>4</w:t>
      </w:r>
      <w:r>
        <w:rPr>
          <w:lang w:val="en-US" w:eastAsia="zh-CN"/>
        </w:rPr>
        <w:t>.1 RA Procedure Selection</w:t>
      </w:r>
    </w:p>
    <w:p w14:paraId="1726B65F" w14:textId="40582CD1" w:rsidR="00C32A2D" w:rsidRDefault="00DC14D2" w:rsidP="00225FBA">
      <w:pPr>
        <w:jc w:val="both"/>
        <w:rPr>
          <w:lang w:val="en-US" w:eastAsia="zh-CN"/>
        </w:rPr>
      </w:pPr>
      <w:r>
        <w:rPr>
          <w:lang w:val="en-US" w:eastAsia="zh-CN"/>
        </w:rPr>
        <w:t>4-step RACH is the baseline random access procedure and is always configured in a cell. For example, release 15 NR UEs can only support 4-</w:t>
      </w:r>
      <w:r w:rsidR="00C32A2D">
        <w:rPr>
          <w:lang w:val="en-US" w:eastAsia="zh-CN"/>
        </w:rPr>
        <w:t>s</w:t>
      </w:r>
      <w:r>
        <w:rPr>
          <w:lang w:val="en-US" w:eastAsia="zh-CN"/>
        </w:rPr>
        <w:t>tep RACH. In addition, 2-step RACH can be configured in a cell to be used instead of 4-step RACH by some/all UEs.</w:t>
      </w:r>
      <w:r w:rsidR="00C32A2D">
        <w:rPr>
          <w:lang w:val="en-US" w:eastAsia="zh-CN"/>
        </w:rPr>
        <w:t xml:space="preserve"> </w:t>
      </w:r>
      <w:r w:rsidR="008D3405">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8D3405">
        <w:rPr>
          <w:lang w:val="en-US" w:eastAsia="zh-CN"/>
        </w:rPr>
        <w:t>, the following agreement was reached:</w:t>
      </w:r>
    </w:p>
    <w:p w14:paraId="6FC7C0D0" w14:textId="5D06D81F" w:rsidR="00C32A2D" w:rsidRDefault="00C32A2D" w:rsidP="005D4452">
      <w:pPr>
        <w:jc w:val="both"/>
        <w:rPr>
          <w:lang w:val="en-US" w:eastAsia="zh-CN"/>
        </w:rPr>
      </w:pPr>
      <w:r>
        <w:rPr>
          <w:noProof/>
        </w:rPr>
        <mc:AlternateContent>
          <mc:Choice Requires="wps">
            <w:drawing>
              <wp:anchor distT="0" distB="0" distL="114300" distR="114300" simplePos="0" relativeHeight="251674626" behindDoc="0" locked="0" layoutInCell="1" allowOverlap="1" wp14:anchorId="6A9E0410" wp14:editId="14A80BC3">
                <wp:simplePos x="0" y="0"/>
                <wp:positionH relativeFrom="column">
                  <wp:posOffset>0</wp:posOffset>
                </wp:positionH>
                <wp:positionV relativeFrom="paragraph">
                  <wp:posOffset>0</wp:posOffset>
                </wp:positionV>
                <wp:extent cx="1828800" cy="1828800"/>
                <wp:effectExtent l="0" t="0" r="24130" b="2286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8D239C9" w14:textId="77777777" w:rsidR="00041287" w:rsidRPr="009549E2" w:rsidRDefault="00041287" w:rsidP="008D3405">
                            <w:pPr>
                              <w:rPr>
                                <w:lang w:eastAsia="x-none"/>
                              </w:rPr>
                            </w:pPr>
                            <w:r w:rsidRPr="009549E2">
                              <w:rPr>
                                <w:highlight w:val="green"/>
                                <w:lang w:eastAsia="x-none"/>
                              </w:rPr>
                              <w:t>Agreements</w:t>
                            </w:r>
                            <w:r w:rsidRPr="009549E2">
                              <w:rPr>
                                <w:lang w:eastAsia="x-none"/>
                              </w:rPr>
                              <w:t>:</w:t>
                            </w:r>
                          </w:p>
                          <w:p w14:paraId="03FF9A15" w14:textId="77777777" w:rsidR="00041287" w:rsidRPr="009549E2" w:rsidRDefault="00041287" w:rsidP="008D3405">
                            <w:pPr>
                              <w:pStyle w:val="ListParagraph"/>
                              <w:numPr>
                                <w:ilvl w:val="0"/>
                                <w:numId w:val="75"/>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7FC6C4BB" w14:textId="77777777" w:rsidR="00041287" w:rsidRPr="009549E2" w:rsidRDefault="00041287" w:rsidP="008D3405">
                            <w:pPr>
                              <w:widowControl w:val="0"/>
                              <w:numPr>
                                <w:ilvl w:val="1"/>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0776477A" w14:textId="77777777" w:rsidR="00041287" w:rsidRPr="009549E2" w:rsidRDefault="00041287" w:rsidP="008D3405">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5FA0CB71" w14:textId="77777777" w:rsidR="00041287" w:rsidRPr="009549E2" w:rsidRDefault="00041287" w:rsidP="008D3405">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36A989C4" w14:textId="77777777" w:rsidR="00041287" w:rsidRPr="00C32A2D" w:rsidRDefault="00041287" w:rsidP="008D3405">
                            <w:pPr>
                              <w:widowControl w:val="0"/>
                              <w:numPr>
                                <w:ilvl w:val="2"/>
                                <w:numId w:val="75"/>
                              </w:numPr>
                              <w:overflowPunct/>
                              <w:autoSpaceDE/>
                              <w:autoSpaceDN/>
                              <w:adjustRightInd/>
                              <w:spacing w:after="0" w:line="259" w:lineRule="auto"/>
                              <w:jc w:val="both"/>
                              <w:textAlignment w:val="auto"/>
                              <w:rPr>
                                <w:rFonts w:ascii="Calibri" w:eastAsia="Calibri" w:hAnsi="Calibri"/>
                                <w:highlight w:val="cyan"/>
                              </w:rPr>
                            </w:pPr>
                            <w:r w:rsidRPr="00C32A2D">
                              <w:rPr>
                                <w:rFonts w:ascii="Calibri" w:eastAsia="Calibri" w:hAnsi="Calibri"/>
                                <w:highlight w:val="cyan"/>
                              </w:rPr>
                              <w:t>FFS: Which SSB-based RSRP is used.</w:t>
                            </w:r>
                          </w:p>
                          <w:p w14:paraId="2116E445" w14:textId="77777777" w:rsidR="00041287" w:rsidRPr="009549E2" w:rsidRDefault="00041287" w:rsidP="008D3405">
                            <w:pPr>
                              <w:pStyle w:val="ListParagraph"/>
                              <w:numPr>
                                <w:ilvl w:val="1"/>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063FEA29" w14:textId="77777777" w:rsidR="00041287" w:rsidRPr="00B55646" w:rsidRDefault="00041287" w:rsidP="00041287">
                            <w:pPr>
                              <w:pStyle w:val="ListParagraph"/>
                              <w:numPr>
                                <w:ilvl w:val="0"/>
                                <w:numId w:val="75"/>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9E0410" id="Text Box 6" o:spid="_x0000_s1029" type="#_x0000_t202" style="position:absolute;left:0;text-align:left;margin-left:0;margin-top:0;width:2in;height:2in;z-index:25167462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1+3aFVgCAADLBAAADgAAAAAAAAAAAAAAAAAuAgAAZHJzL2Uyb0RvYy54bWxQSwECLQAU&#10;AAYACAAAACEANlRPAdkAAAAFAQAADwAAAAAAAAAAAAAAAACyBAAAZHJzL2Rvd25yZXYueG1sUEsF&#10;BgAAAAAEAAQA8wAAALgFAAAAAA==&#10;" fillcolor="#f2f2f2 [3052]" strokeweight=".5pt">
                <v:textbox style="mso-fit-shape-to-text:t">
                  <w:txbxContent>
                    <w:p w14:paraId="08D239C9" w14:textId="77777777" w:rsidR="00041287" w:rsidRPr="009549E2" w:rsidRDefault="00041287" w:rsidP="008D3405">
                      <w:pPr>
                        <w:rPr>
                          <w:lang w:eastAsia="x-none"/>
                        </w:rPr>
                      </w:pPr>
                      <w:r w:rsidRPr="009549E2">
                        <w:rPr>
                          <w:highlight w:val="green"/>
                          <w:lang w:eastAsia="x-none"/>
                        </w:rPr>
                        <w:t>Agreements</w:t>
                      </w:r>
                      <w:r w:rsidRPr="009549E2">
                        <w:rPr>
                          <w:lang w:eastAsia="x-none"/>
                        </w:rPr>
                        <w:t>:</w:t>
                      </w:r>
                    </w:p>
                    <w:p w14:paraId="03FF9A15" w14:textId="77777777" w:rsidR="00041287" w:rsidRPr="009549E2" w:rsidRDefault="00041287" w:rsidP="008D3405">
                      <w:pPr>
                        <w:pStyle w:val="ListParagraph"/>
                        <w:numPr>
                          <w:ilvl w:val="0"/>
                          <w:numId w:val="75"/>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7FC6C4BB" w14:textId="77777777" w:rsidR="00041287" w:rsidRPr="009549E2" w:rsidRDefault="00041287" w:rsidP="008D3405">
                      <w:pPr>
                        <w:widowControl w:val="0"/>
                        <w:numPr>
                          <w:ilvl w:val="1"/>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0776477A" w14:textId="77777777" w:rsidR="00041287" w:rsidRPr="009549E2" w:rsidRDefault="00041287" w:rsidP="008D3405">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5FA0CB71" w14:textId="77777777" w:rsidR="00041287" w:rsidRPr="009549E2" w:rsidRDefault="00041287" w:rsidP="008D3405">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36A989C4" w14:textId="77777777" w:rsidR="00041287" w:rsidRPr="00C32A2D" w:rsidRDefault="00041287" w:rsidP="008D3405">
                      <w:pPr>
                        <w:widowControl w:val="0"/>
                        <w:numPr>
                          <w:ilvl w:val="2"/>
                          <w:numId w:val="75"/>
                        </w:numPr>
                        <w:overflowPunct/>
                        <w:autoSpaceDE/>
                        <w:autoSpaceDN/>
                        <w:adjustRightInd/>
                        <w:spacing w:after="0" w:line="259" w:lineRule="auto"/>
                        <w:jc w:val="both"/>
                        <w:textAlignment w:val="auto"/>
                        <w:rPr>
                          <w:rFonts w:ascii="Calibri" w:eastAsia="Calibri" w:hAnsi="Calibri"/>
                          <w:highlight w:val="cyan"/>
                        </w:rPr>
                      </w:pPr>
                      <w:r w:rsidRPr="00C32A2D">
                        <w:rPr>
                          <w:rFonts w:ascii="Calibri" w:eastAsia="Calibri" w:hAnsi="Calibri"/>
                          <w:highlight w:val="cyan"/>
                        </w:rPr>
                        <w:t>FFS: Which SSB-based RSRP is used.</w:t>
                      </w:r>
                    </w:p>
                    <w:p w14:paraId="2116E445" w14:textId="77777777" w:rsidR="00041287" w:rsidRPr="009549E2" w:rsidRDefault="00041287" w:rsidP="008D3405">
                      <w:pPr>
                        <w:pStyle w:val="ListParagraph"/>
                        <w:numPr>
                          <w:ilvl w:val="1"/>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063FEA29" w14:textId="77777777" w:rsidR="00041287" w:rsidRPr="00B55646" w:rsidRDefault="00041287" w:rsidP="00041287">
                      <w:pPr>
                        <w:pStyle w:val="ListParagraph"/>
                        <w:numPr>
                          <w:ilvl w:val="0"/>
                          <w:numId w:val="75"/>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2FC42B41" w14:textId="112C6913" w:rsidR="008D3405" w:rsidRDefault="008D3405" w:rsidP="005D4452">
      <w:pPr>
        <w:jc w:val="both"/>
        <w:rPr>
          <w:lang w:val="en-US" w:eastAsia="zh-CN"/>
        </w:rPr>
      </w:pPr>
      <w:r>
        <w:rPr>
          <w:lang w:val="en-US" w:eastAsia="zh-CN"/>
        </w:rPr>
        <w:t xml:space="preserve">The open point in this agreement is which type of SSB-based RSRP is used. It is proposed that the same RSRP type used for the selection of supplementary uplink is used in the determination of the </w:t>
      </w:r>
      <w:proofErr w:type="gramStart"/>
      <w:r w:rsidR="005E75E9">
        <w:rPr>
          <w:lang w:val="en-US" w:eastAsia="zh-CN"/>
        </w:rPr>
        <w:t>random access</w:t>
      </w:r>
      <w:proofErr w:type="gramEnd"/>
      <w:r w:rsidR="005E75E9">
        <w:rPr>
          <w:lang w:val="en-US" w:eastAsia="zh-CN"/>
        </w:rPr>
        <w:t xml:space="preserve"> procedure</w:t>
      </w:r>
      <w:r>
        <w:rPr>
          <w:lang w:val="en-US" w:eastAsia="zh-CN"/>
        </w:rPr>
        <w:t xml:space="preserve"> type. This is the L3 SS-RSRP.</w:t>
      </w:r>
    </w:p>
    <w:p w14:paraId="76D9B1BB" w14:textId="4B3D9111" w:rsidR="00DC14D2" w:rsidRPr="000064B4" w:rsidRDefault="008D3405" w:rsidP="005D4452">
      <w:pPr>
        <w:jc w:val="both"/>
        <w:rPr>
          <w:b/>
          <w:lang w:val="en-US" w:eastAsia="zh-CN"/>
        </w:rPr>
      </w:pPr>
      <w:r w:rsidRPr="00C32A2D">
        <w:rPr>
          <w:b/>
          <w:lang w:val="en-US" w:eastAsia="zh-CN"/>
        </w:rPr>
        <w:t xml:space="preserve">Proposal </w:t>
      </w:r>
      <w:r w:rsidR="004C78A1">
        <w:rPr>
          <w:b/>
          <w:lang w:val="en-US" w:eastAsia="zh-CN"/>
        </w:rPr>
        <w:t>11</w:t>
      </w:r>
      <w:r w:rsidRPr="00C32A2D">
        <w:rPr>
          <w:b/>
          <w:lang w:val="en-US" w:eastAsia="zh-CN"/>
        </w:rPr>
        <w:t xml:space="preserve">: The L3 </w:t>
      </w:r>
      <w:r w:rsidR="005E75E9" w:rsidRPr="00C32A2D">
        <w:rPr>
          <w:b/>
          <w:lang w:val="en-US" w:eastAsia="zh-CN"/>
        </w:rPr>
        <w:t xml:space="preserve">SS-RSRP is the RSRP used for the determination of the </w:t>
      </w:r>
      <w:proofErr w:type="gramStart"/>
      <w:r w:rsidR="005E75E9" w:rsidRPr="00C32A2D">
        <w:rPr>
          <w:b/>
          <w:lang w:val="en-US" w:eastAsia="zh-CN"/>
        </w:rPr>
        <w:t>random access</w:t>
      </w:r>
      <w:proofErr w:type="gramEnd"/>
      <w:r w:rsidR="005E75E9" w:rsidRPr="00C32A2D">
        <w:rPr>
          <w:b/>
          <w:lang w:val="en-US" w:eastAsia="zh-CN"/>
        </w:rPr>
        <w:t xml:space="preserve"> procedure type.</w:t>
      </w:r>
    </w:p>
    <w:p w14:paraId="54281AFE" w14:textId="081E3E0F" w:rsidR="00F531E6" w:rsidRDefault="00DC14D2" w:rsidP="00962AA2">
      <w:pPr>
        <w:pStyle w:val="Heading3"/>
        <w:rPr>
          <w:lang w:val="en-US" w:eastAsia="zh-CN"/>
        </w:rPr>
      </w:pPr>
      <w:r>
        <w:rPr>
          <w:lang w:val="en-US" w:eastAsia="zh-CN"/>
        </w:rPr>
        <w:t>2.</w:t>
      </w:r>
      <w:r w:rsidR="570CB90E">
        <w:rPr>
          <w:lang w:val="en-US" w:eastAsia="zh-CN"/>
        </w:rPr>
        <w:t>4</w:t>
      </w:r>
      <w:r>
        <w:rPr>
          <w:lang w:val="en-US" w:eastAsia="zh-CN"/>
        </w:rPr>
        <w:t>.</w:t>
      </w:r>
      <w:r w:rsidR="0091512A">
        <w:rPr>
          <w:lang w:val="en-US" w:eastAsia="zh-CN"/>
        </w:rPr>
        <w:t>2</w:t>
      </w:r>
      <w:r>
        <w:rPr>
          <w:lang w:val="en-US" w:eastAsia="zh-CN"/>
        </w:rPr>
        <w:t xml:space="preserve"> 2-Step RACH Time and Frequency Resources</w:t>
      </w:r>
    </w:p>
    <w:p w14:paraId="06EA627C" w14:textId="1B2C0380" w:rsidR="00DC14D2" w:rsidRDefault="00246CC2">
      <w:pPr>
        <w:pStyle w:val="Heading4"/>
        <w:rPr>
          <w:lang w:val="en-US" w:eastAsia="zh-CN"/>
        </w:rPr>
      </w:pPr>
      <w:r>
        <w:rPr>
          <w:lang w:val="en-US" w:eastAsia="zh-CN"/>
        </w:rPr>
        <w:t>2.</w:t>
      </w:r>
      <w:r w:rsidR="570CB90E">
        <w:rPr>
          <w:lang w:val="en-US" w:eastAsia="zh-CN"/>
        </w:rPr>
        <w:t>4</w:t>
      </w:r>
      <w:r>
        <w:rPr>
          <w:lang w:val="en-US" w:eastAsia="zh-CN"/>
        </w:rPr>
        <w:t>.</w:t>
      </w:r>
      <w:r w:rsidR="0091512A">
        <w:rPr>
          <w:lang w:val="en-US" w:eastAsia="zh-CN"/>
        </w:rPr>
        <w:t>2</w:t>
      </w:r>
      <w:r>
        <w:rPr>
          <w:lang w:val="en-US" w:eastAsia="zh-CN"/>
        </w:rPr>
        <w:t>.1 Association between preambles and SSBs</w:t>
      </w:r>
    </w:p>
    <w:p w14:paraId="2226C168" w14:textId="7AA1B81F" w:rsidR="000A1821" w:rsidRDefault="00770E89" w:rsidP="000A1821">
      <w:pPr>
        <w:jc w:val="both"/>
        <w:rPr>
          <w:lang w:val="en-US" w:eastAsia="zh-CN"/>
        </w:rPr>
      </w:pPr>
      <w:r>
        <w:rPr>
          <w:lang w:val="en-US" w:eastAsia="zh-CN"/>
        </w:rPr>
        <w:t xml:space="preserve">In case of 4-step RACH, the association between the preambles and SSBs is determined by the number of </w:t>
      </w:r>
      <w:r w:rsidR="000A1821">
        <w:rPr>
          <w:lang w:val="en-US" w:eastAsia="zh-CN"/>
        </w:rPr>
        <w:t xml:space="preserve">transmitted SS/PBCH blocks and the number of </w:t>
      </w:r>
      <w:proofErr w:type="spellStart"/>
      <w:r w:rsidR="000A1821" w:rsidRPr="00ED17F1">
        <w:rPr>
          <w:i/>
          <w:lang w:val="en-US" w:eastAsia="zh-CN"/>
        </w:rPr>
        <w:t>ssb-perRACHOccassion</w:t>
      </w:r>
      <w:proofErr w:type="spellEnd"/>
      <w:r w:rsidR="000A1821">
        <w:rPr>
          <w:lang w:val="en-US" w:eastAsia="zh-CN"/>
        </w:rPr>
        <w:t xml:space="preserve">, where </w:t>
      </w:r>
      <w:proofErr w:type="spellStart"/>
      <w:r w:rsidR="000A1821" w:rsidRPr="00ED17F1">
        <w:rPr>
          <w:i/>
          <w:lang w:val="en-US" w:eastAsia="zh-CN"/>
        </w:rPr>
        <w:t>ssb-perRACHOccassion</w:t>
      </w:r>
      <w:proofErr w:type="spellEnd"/>
      <w:r w:rsidR="000A1821">
        <w:rPr>
          <w:rFonts w:hint="eastAsia"/>
          <w:lang w:val="en-US" w:eastAsia="zh-CN"/>
        </w:rPr>
        <w:t xml:space="preserve"> </w:t>
      </w:r>
      <w:r w:rsidR="000A1821">
        <w:rPr>
          <w:rFonts w:hint="eastAsia"/>
          <w:lang w:val="en-US" w:eastAsia="zh-CN"/>
        </w:rPr>
        <w:t>∈</w:t>
      </w:r>
      <w:r w:rsidR="000A1821">
        <w:rPr>
          <w:rFonts w:hint="eastAsia"/>
          <w:lang w:val="en-US" w:eastAsia="zh-CN"/>
        </w:rPr>
        <w:t xml:space="preserve"> </w:t>
      </w:r>
      <w:r w:rsidR="000A1821">
        <w:rPr>
          <w:lang w:val="en-US" w:eastAsia="zh-CN"/>
        </w:rPr>
        <w:t xml:space="preserve">{1/8, ¼, ½, 1, 2, 4, 8, 16}. If </w:t>
      </w:r>
      <w:proofErr w:type="spellStart"/>
      <w:r w:rsidR="000A1821" w:rsidRPr="00ED17F1">
        <w:rPr>
          <w:i/>
          <w:lang w:val="en-US" w:eastAsia="zh-CN"/>
        </w:rPr>
        <w:t>ssb-perRACHOccassion</w:t>
      </w:r>
      <w:proofErr w:type="spellEnd"/>
      <w:r w:rsidR="000A1821">
        <w:rPr>
          <w:lang w:val="en-US" w:eastAsia="zh-CN"/>
        </w:rPr>
        <w:t xml:space="preserve"> is less than one, 1/</w:t>
      </w:r>
      <w:r w:rsidR="000A1821" w:rsidRPr="00041908">
        <w:rPr>
          <w:i/>
          <w:lang w:val="en-US" w:eastAsia="zh-CN"/>
        </w:rPr>
        <w:t xml:space="preserve"> </w:t>
      </w:r>
      <w:proofErr w:type="spellStart"/>
      <w:r w:rsidR="000A1821" w:rsidRPr="00ED17F1">
        <w:rPr>
          <w:i/>
          <w:lang w:val="en-US" w:eastAsia="zh-CN"/>
        </w:rPr>
        <w:t>ssb-perRACHOccassion</w:t>
      </w:r>
      <w:proofErr w:type="spellEnd"/>
      <w:r w:rsidR="000A1821">
        <w:rPr>
          <w:lang w:val="en-US" w:eastAsia="zh-CN"/>
        </w:rPr>
        <w:t xml:space="preserve"> </w:t>
      </w:r>
      <w:r w:rsidR="00872AD4">
        <w:rPr>
          <w:lang w:val="en-US" w:eastAsia="zh-CN"/>
        </w:rPr>
        <w:t xml:space="preserve">ROs </w:t>
      </w:r>
      <w:r w:rsidR="000A1821">
        <w:rPr>
          <w:lang w:val="en-US" w:eastAsia="zh-CN"/>
        </w:rPr>
        <w:t xml:space="preserve">are associated with the same SSB. If </w:t>
      </w:r>
      <w:proofErr w:type="spellStart"/>
      <w:r w:rsidR="000A1821" w:rsidRPr="00ED17F1">
        <w:rPr>
          <w:i/>
          <w:lang w:val="en-US" w:eastAsia="zh-CN"/>
        </w:rPr>
        <w:t>ssb-perRACHOccassion</w:t>
      </w:r>
      <w:proofErr w:type="spellEnd"/>
      <w:r w:rsidR="000A1821">
        <w:rPr>
          <w:lang w:val="en-US" w:eastAsia="zh-CN"/>
        </w:rPr>
        <w:t xml:space="preserve"> is greater than one, then R contention-based preambles (R is given by </w:t>
      </w:r>
      <w:proofErr w:type="spellStart"/>
      <w:r w:rsidR="000A1821" w:rsidRPr="00ED17F1">
        <w:rPr>
          <w:i/>
          <w:lang w:val="en-US" w:eastAsia="zh-CN"/>
        </w:rPr>
        <w:t>CBPreamblesPerSSB</w:t>
      </w:r>
      <w:proofErr w:type="spellEnd"/>
      <w:r w:rsidR="000A1821">
        <w:rPr>
          <w:lang w:val="en-US" w:eastAsia="zh-CN"/>
        </w:rPr>
        <w:t xml:space="preserve">) are associated with one SSB, and preambles of each RO are associated with </w:t>
      </w:r>
      <w:proofErr w:type="spellStart"/>
      <w:r w:rsidR="000A1821" w:rsidRPr="00ED17F1">
        <w:rPr>
          <w:i/>
          <w:lang w:val="en-US" w:eastAsia="zh-CN"/>
        </w:rPr>
        <w:t>ssb-perRACHOccassion</w:t>
      </w:r>
      <w:proofErr w:type="spellEnd"/>
      <w:r w:rsidR="000A1821">
        <w:rPr>
          <w:lang w:val="en-US" w:eastAsia="zh-CN"/>
        </w:rPr>
        <w:t xml:space="preserve"> SSBs</w:t>
      </w:r>
      <w:r w:rsidR="000A1821">
        <w:rPr>
          <w:lang w:val="en-US" w:eastAsia="zh-CN"/>
        </w:rPr>
        <w:fldChar w:fldCharType="begin"/>
      </w:r>
      <w:r w:rsidR="000A1821">
        <w:rPr>
          <w:lang w:val="en-US" w:eastAsia="zh-CN"/>
        </w:rPr>
        <w:instrText xml:space="preserve"> REF _Ref4059517 \r \h </w:instrText>
      </w:r>
      <w:r w:rsidR="000A1821">
        <w:rPr>
          <w:lang w:val="en-US" w:eastAsia="zh-CN"/>
        </w:rPr>
      </w:r>
      <w:r w:rsidR="000A1821">
        <w:rPr>
          <w:lang w:val="en-US" w:eastAsia="zh-CN"/>
        </w:rPr>
        <w:fldChar w:fldCharType="separate"/>
      </w:r>
      <w:r w:rsidR="00B776ED">
        <w:rPr>
          <w:lang w:val="en-US" w:eastAsia="zh-CN"/>
        </w:rPr>
        <w:t>[10]</w:t>
      </w:r>
      <w:r w:rsidR="000A1821">
        <w:rPr>
          <w:lang w:val="en-US" w:eastAsia="zh-CN"/>
        </w:rPr>
        <w:fldChar w:fldCharType="end"/>
      </w:r>
      <w:r w:rsidR="000A1821">
        <w:rPr>
          <w:lang w:val="en-US" w:eastAsia="zh-CN"/>
        </w:rPr>
        <w:t xml:space="preserve">. The preambles and ROs are associated with SSBs in the following order: </w:t>
      </w:r>
    </w:p>
    <w:p w14:paraId="43D68188" w14:textId="77777777" w:rsidR="000A1821" w:rsidRDefault="000A1821" w:rsidP="000A1821">
      <w:pPr>
        <w:pStyle w:val="ListParagraph"/>
        <w:numPr>
          <w:ilvl w:val="0"/>
          <w:numId w:val="25"/>
        </w:numPr>
        <w:jc w:val="both"/>
        <w:rPr>
          <w:lang w:val="en-US" w:eastAsia="zh-CN"/>
        </w:rPr>
      </w:pPr>
      <w:r>
        <w:rPr>
          <w:lang w:val="en-US" w:eastAsia="zh-CN"/>
        </w:rPr>
        <w:t>Increasing order of preamble index</w:t>
      </w:r>
    </w:p>
    <w:p w14:paraId="17341494" w14:textId="77777777" w:rsidR="000A1821" w:rsidRDefault="000A1821" w:rsidP="000A1821">
      <w:pPr>
        <w:pStyle w:val="ListParagraph"/>
        <w:numPr>
          <w:ilvl w:val="0"/>
          <w:numId w:val="25"/>
        </w:numPr>
        <w:jc w:val="both"/>
        <w:rPr>
          <w:lang w:val="en-US" w:eastAsia="zh-CN"/>
        </w:rPr>
      </w:pPr>
      <w:r>
        <w:rPr>
          <w:lang w:val="en-US" w:eastAsia="zh-CN"/>
        </w:rPr>
        <w:t>Increasing order of RO frequency index.</w:t>
      </w:r>
    </w:p>
    <w:p w14:paraId="440620E5" w14:textId="77777777" w:rsidR="000A1821" w:rsidRDefault="000A1821" w:rsidP="000A1821">
      <w:pPr>
        <w:pStyle w:val="ListParagraph"/>
        <w:numPr>
          <w:ilvl w:val="0"/>
          <w:numId w:val="25"/>
        </w:numPr>
        <w:jc w:val="both"/>
        <w:rPr>
          <w:lang w:val="en-US" w:eastAsia="zh-CN"/>
        </w:rPr>
      </w:pPr>
      <w:r>
        <w:rPr>
          <w:lang w:val="en-US" w:eastAsia="zh-CN"/>
        </w:rPr>
        <w:t>Increasing order of RO time index within a PRACH slot.</w:t>
      </w:r>
    </w:p>
    <w:p w14:paraId="3A28D4B2" w14:textId="7C37D5C4" w:rsidR="000A1821" w:rsidRPr="00041908" w:rsidRDefault="000A1821" w:rsidP="000A1821">
      <w:pPr>
        <w:pStyle w:val="ListParagraph"/>
        <w:numPr>
          <w:ilvl w:val="0"/>
          <w:numId w:val="25"/>
        </w:numPr>
        <w:jc w:val="both"/>
        <w:rPr>
          <w:lang w:val="en-US" w:eastAsia="zh-CN"/>
        </w:rPr>
      </w:pPr>
      <w:r>
        <w:rPr>
          <w:lang w:val="en-US" w:eastAsia="zh-CN"/>
        </w:rPr>
        <w:t>Increasing order of PRACH slot index.</w:t>
      </w:r>
    </w:p>
    <w:p w14:paraId="56C0165D" w14:textId="32BCB2E9" w:rsidR="000A1821" w:rsidRPr="000A1821" w:rsidRDefault="000A1821" w:rsidP="000A1821">
      <w:pPr>
        <w:jc w:val="both"/>
        <w:rPr>
          <w:lang w:val="en-US" w:eastAsia="zh-CN"/>
        </w:rPr>
      </w:pPr>
      <w:r>
        <w:rPr>
          <w:lang w:val="en-US" w:eastAsia="zh-CN"/>
        </w:rPr>
        <w:t>For 2-step RACH, there are two cases to consider, separately configured ROs and shared ROs with 2-step RACH.</w:t>
      </w:r>
    </w:p>
    <w:p w14:paraId="2021BE25" w14:textId="42261E2A" w:rsidR="00246CC2" w:rsidRDefault="00246CC2">
      <w:pPr>
        <w:pStyle w:val="Heading5"/>
        <w:rPr>
          <w:lang w:val="en-US" w:eastAsia="zh-CN"/>
        </w:rPr>
      </w:pPr>
      <w:r>
        <w:rPr>
          <w:lang w:val="en-US" w:eastAsia="zh-CN"/>
        </w:rPr>
        <w:t>2.</w:t>
      </w:r>
      <w:r w:rsidR="570CB90E">
        <w:rPr>
          <w:lang w:val="en-US" w:eastAsia="zh-CN"/>
        </w:rPr>
        <w:t>4</w:t>
      </w:r>
      <w:r>
        <w:rPr>
          <w:lang w:val="en-US" w:eastAsia="zh-CN"/>
        </w:rPr>
        <w:t>.</w:t>
      </w:r>
      <w:r w:rsidR="0091512A">
        <w:rPr>
          <w:lang w:val="en-US" w:eastAsia="zh-CN"/>
        </w:rPr>
        <w:t>2</w:t>
      </w:r>
      <w:r>
        <w:rPr>
          <w:lang w:val="en-US" w:eastAsia="zh-CN"/>
        </w:rPr>
        <w:t>.1.1 Separately configured ROs</w:t>
      </w:r>
    </w:p>
    <w:p w14:paraId="5DF442F1" w14:textId="6DC19A80" w:rsidR="00446AD1" w:rsidRDefault="00446AD1" w:rsidP="00C32A2D">
      <w:pPr>
        <w:jc w:val="both"/>
        <w:rPr>
          <w:lang w:val="en-US" w:eastAsia="zh-CN"/>
        </w:rPr>
      </w:pPr>
      <w:r>
        <w:rPr>
          <w:lang w:val="en-US" w:eastAsia="zh-CN"/>
        </w:rPr>
        <w:t>In case of separately configured ROs, we propose that separate configuration parameters control the association of 2-step RACH preamble</w:t>
      </w:r>
      <w:r w:rsidR="00227908">
        <w:rPr>
          <w:lang w:val="en-US" w:eastAsia="zh-CN"/>
        </w:rPr>
        <w:t>s</w:t>
      </w:r>
      <w:r>
        <w:rPr>
          <w:lang w:val="en-US" w:eastAsia="zh-CN"/>
        </w:rPr>
        <w:t xml:space="preserve"> and SSBs. The parameters that configure the association of 2-step RACH preambles to SSBs are:</w:t>
      </w:r>
    </w:p>
    <w:p w14:paraId="7EB90DEF" w14:textId="53BF052B" w:rsidR="00446AD1" w:rsidRDefault="00C32A2D" w:rsidP="00C32A2D">
      <w:pPr>
        <w:pStyle w:val="ListParagraph"/>
        <w:numPr>
          <w:ilvl w:val="0"/>
          <w:numId w:val="25"/>
        </w:numPr>
        <w:jc w:val="both"/>
        <w:rPr>
          <w:lang w:val="en-US" w:eastAsia="zh-CN"/>
        </w:rPr>
      </w:pPr>
      <w:proofErr w:type="spellStart"/>
      <w:r>
        <w:rPr>
          <w:i/>
          <w:lang w:val="en-US" w:eastAsia="zh-CN"/>
        </w:rPr>
        <w:t>msgA</w:t>
      </w:r>
      <w:r w:rsidR="00446AD1" w:rsidRPr="00AA6292">
        <w:rPr>
          <w:i/>
          <w:lang w:val="en-US" w:eastAsia="zh-CN"/>
        </w:rPr>
        <w:t>TotalNumberOfRA</w:t>
      </w:r>
      <w:proofErr w:type="spellEnd"/>
      <w:r w:rsidR="00446AD1" w:rsidRPr="00AA6292">
        <w:rPr>
          <w:i/>
          <w:lang w:val="en-US" w:eastAsia="zh-CN"/>
        </w:rPr>
        <w:t>-Preambles</w:t>
      </w:r>
      <w:r w:rsidR="00446AD1">
        <w:rPr>
          <w:i/>
          <w:lang w:val="en-US" w:eastAsia="zh-CN"/>
        </w:rPr>
        <w:t xml:space="preserve"> (</w:t>
      </w:r>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2SR-preamble</m:t>
            </m:r>
          </m:sub>
          <m:sup>
            <m:r>
              <m:rPr>
                <m:sty m:val="p"/>
              </m:rPr>
              <w:rPr>
                <w:rFonts w:ascii="Cambria Math" w:hAnsi="Cambria Math"/>
                <w:lang w:val="en-US" w:eastAsia="zh-CN"/>
              </w:rPr>
              <m:t>total</m:t>
            </m:r>
          </m:sup>
        </m:sSubSup>
        <m:r>
          <w:rPr>
            <w:rFonts w:ascii="Cambria Math" w:hAnsi="Cambria Math"/>
            <w:lang w:val="en-US" w:eastAsia="zh-CN"/>
          </w:rPr>
          <m:t>)</m:t>
        </m:r>
      </m:oMath>
      <w:r w:rsidR="00446AD1" w:rsidRPr="00AA6292">
        <w:rPr>
          <w:i/>
          <w:lang w:val="en-US" w:eastAsia="zh-CN"/>
        </w:rPr>
        <w:t xml:space="preserve">. </w:t>
      </w:r>
      <w:r w:rsidR="00446AD1" w:rsidRPr="00AA6292">
        <w:rPr>
          <w:lang w:val="en-US" w:eastAsia="zh-CN"/>
        </w:rPr>
        <w:t>This determines the total number of preambles in a</w:t>
      </w:r>
      <w:r w:rsidR="00446AD1">
        <w:rPr>
          <w:lang w:val="en-US" w:eastAsia="zh-CN"/>
        </w:rPr>
        <w:t xml:space="preserve"> 2-step RACH</w:t>
      </w:r>
      <w:r w:rsidR="00446AD1" w:rsidRPr="00AA6292">
        <w:rPr>
          <w:lang w:val="en-US" w:eastAsia="zh-CN"/>
        </w:rPr>
        <w:t xml:space="preserve"> RO that can be used for 2-step RACH contention based </w:t>
      </w:r>
      <w:r>
        <w:rPr>
          <w:lang w:val="en-US" w:eastAsia="zh-CN"/>
        </w:rPr>
        <w:t xml:space="preserve">[and contention free] </w:t>
      </w:r>
      <w:r w:rsidR="00446AD1" w:rsidRPr="00AA6292">
        <w:rPr>
          <w:lang w:val="en-US" w:eastAsia="zh-CN"/>
        </w:rPr>
        <w:t>random access.</w:t>
      </w:r>
    </w:p>
    <w:p w14:paraId="1C5889BB" w14:textId="73F78229" w:rsidR="00446AD1" w:rsidRPr="00ED17F1" w:rsidRDefault="00C32A2D" w:rsidP="00C32A2D">
      <w:pPr>
        <w:pStyle w:val="ListParagraph"/>
        <w:numPr>
          <w:ilvl w:val="0"/>
          <w:numId w:val="25"/>
        </w:numPr>
        <w:jc w:val="both"/>
        <w:rPr>
          <w:i/>
          <w:lang w:val="en-US" w:eastAsia="zh-CN"/>
        </w:rPr>
      </w:pPr>
      <w:proofErr w:type="spellStart"/>
      <w:r>
        <w:rPr>
          <w:i/>
          <w:lang w:val="en-US" w:eastAsia="zh-CN"/>
        </w:rPr>
        <w:t>msgA</w:t>
      </w:r>
      <w:r w:rsidR="00446AD1" w:rsidRPr="00ED17F1">
        <w:rPr>
          <w:i/>
          <w:lang w:val="en-US" w:eastAsia="zh-CN"/>
        </w:rPr>
        <w:t>RACH</w:t>
      </w:r>
      <w:r w:rsidR="00446AD1" w:rsidRPr="00AA6292">
        <w:rPr>
          <w:i/>
          <w:lang w:val="en-US" w:eastAsia="zh-CN"/>
        </w:rPr>
        <w:t>ssb-perRACHOccassion</w:t>
      </w:r>
      <w:r w:rsidRPr="00C32A2D">
        <w:rPr>
          <w:i/>
          <w:lang w:val="en-US" w:eastAsia="zh-CN"/>
        </w:rPr>
        <w:t>AndCB-PreamblesPerSS</w:t>
      </w:r>
      <w:r>
        <w:rPr>
          <w:i/>
          <w:lang w:val="en-US" w:eastAsia="zh-CN"/>
        </w:rPr>
        <w:t>B</w:t>
      </w:r>
      <w:proofErr w:type="spellEnd"/>
      <w:r w:rsidR="008F5B63">
        <w:rPr>
          <w:i/>
          <w:lang w:val="en-US" w:eastAsia="zh-CN"/>
        </w:rPr>
        <w:t xml:space="preserve"> (N</w:t>
      </w:r>
      <w:r>
        <w:rPr>
          <w:i/>
          <w:lang w:val="en-US" w:eastAsia="zh-CN"/>
        </w:rPr>
        <w:t xml:space="preserve"> and R</w:t>
      </w:r>
      <w:r w:rsidR="008F5B63">
        <w:rPr>
          <w:i/>
          <w:lang w:val="en-US" w:eastAsia="zh-CN"/>
        </w:rPr>
        <w:t>)</w:t>
      </w:r>
      <w:r w:rsidR="00446AD1">
        <w:rPr>
          <w:i/>
          <w:lang w:val="en-US" w:eastAsia="zh-CN"/>
        </w:rPr>
        <w:t xml:space="preserve">. </w:t>
      </w:r>
      <w:proofErr w:type="spellStart"/>
      <w:r w:rsidR="00446AD1">
        <w:rPr>
          <w:lang w:val="en-US" w:eastAsia="zh-CN"/>
        </w:rPr>
        <w:t>T</w:t>
      </w:r>
      <w:proofErr w:type="spellEnd"/>
      <w:r w:rsidR="00446AD1">
        <w:rPr>
          <w:lang w:val="en-US" w:eastAsia="zh-CN"/>
        </w:rPr>
        <w:t>his determines the number of SSBs associated with a 2-step RACH RO. Where</w:t>
      </w:r>
      <w:r>
        <w:rPr>
          <w:i/>
          <w:lang w:val="en-US" w:eastAsia="zh-CN"/>
        </w:rPr>
        <w:t xml:space="preserve"> N</w:t>
      </w:r>
      <w:r w:rsidR="00446AD1">
        <w:rPr>
          <w:rFonts w:hint="eastAsia"/>
          <w:lang w:val="en-US" w:eastAsia="zh-CN"/>
        </w:rPr>
        <w:t xml:space="preserve"> </w:t>
      </w:r>
      <w:r w:rsidR="00446AD1">
        <w:rPr>
          <w:rFonts w:hint="eastAsia"/>
          <w:lang w:val="en-US" w:eastAsia="zh-CN"/>
        </w:rPr>
        <w:t>∈</w:t>
      </w:r>
      <w:r w:rsidR="00446AD1">
        <w:rPr>
          <w:rFonts w:hint="eastAsia"/>
          <w:lang w:val="en-US" w:eastAsia="zh-CN"/>
        </w:rPr>
        <w:t xml:space="preserve"> </w:t>
      </w:r>
      <w:r w:rsidR="00446AD1">
        <w:rPr>
          <w:lang w:val="en-US" w:eastAsia="zh-CN"/>
        </w:rPr>
        <w:t>{1/8, ¼, ½, 1, 2, 4, 8, 16}</w:t>
      </w:r>
      <w:r>
        <w:rPr>
          <w:lang w:val="en-US" w:eastAsia="zh-CN"/>
        </w:rPr>
        <w:t>, and the number of contention-based preambles for 2-step RACH</w:t>
      </w:r>
    </w:p>
    <w:p w14:paraId="5A2A823E" w14:textId="4344B1FB" w:rsidR="00446AD1" w:rsidRDefault="00446AD1" w:rsidP="00C32A2D">
      <w:pPr>
        <w:pStyle w:val="ListParagraph"/>
        <w:numPr>
          <w:ilvl w:val="0"/>
          <w:numId w:val="25"/>
        </w:numPr>
        <w:rPr>
          <w:lang w:val="en-US" w:eastAsia="zh-CN"/>
        </w:rPr>
      </w:pPr>
      <w:r>
        <w:rPr>
          <w:lang w:val="en-US" w:eastAsia="zh-CN"/>
        </w:rPr>
        <w:t xml:space="preserve">For 2-step RACH, the number of contention-based </w:t>
      </w:r>
      <w:r w:rsidR="00C32A2D">
        <w:rPr>
          <w:lang w:val="en-US" w:eastAsia="zh-CN"/>
        </w:rPr>
        <w:t xml:space="preserve">and contention-free </w:t>
      </w:r>
      <w:r>
        <w:rPr>
          <w:lang w:val="en-US" w:eastAsia="zh-CN"/>
        </w:rPr>
        <w:t xml:space="preserve">preambles associated with one SSB is given by </w:t>
      </w:r>
      <m:oMath>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2SR-preamble</m:t>
                </m:r>
              </m:sub>
              <m:sup>
                <m:r>
                  <m:rPr>
                    <m:sty m:val="p"/>
                  </m:rPr>
                  <w:rPr>
                    <w:rFonts w:ascii="Cambria Math" w:hAnsi="Cambria Math"/>
                    <w:lang w:val="en-US" w:eastAsia="zh-CN"/>
                  </w:rPr>
                  <m:t>total</m:t>
                </m:r>
              </m:sup>
            </m:sSubSup>
          </m:num>
          <m:den>
            <m:r>
              <w:rPr>
                <w:rFonts w:ascii="Cambria Math" w:hAnsi="Cambria Math"/>
                <w:lang w:val="en-US" w:eastAsia="zh-CN"/>
              </w:rPr>
              <m:t>N</m:t>
            </m:r>
          </m:den>
        </m:f>
      </m:oMath>
      <w:r>
        <w:rPr>
          <w:lang w:val="en-US" w:eastAsia="zh-CN"/>
        </w:rPr>
        <w:t>.</w:t>
      </w:r>
    </w:p>
    <w:p w14:paraId="2208E79A" w14:textId="232FFF7E" w:rsidR="00566932" w:rsidRDefault="00566932" w:rsidP="00C32A2D">
      <w:pPr>
        <w:jc w:val="both"/>
        <w:rPr>
          <w:lang w:val="en-US" w:eastAsia="zh-CN"/>
        </w:rPr>
      </w:pPr>
      <w:r>
        <w:rPr>
          <w:lang w:val="en-US" w:eastAsia="zh-CN"/>
        </w:rPr>
        <w:t>In the RAN#85, it was agreed to support contention free 2-step RACH in addition to contention based 2-step</w:t>
      </w:r>
      <w:r w:rsidR="006A6E26">
        <w:rPr>
          <w:lang w:val="en-US" w:eastAsia="zh-CN"/>
        </w:rPr>
        <w:t xml:space="preserve"> RACH</w:t>
      </w:r>
      <w:r>
        <w:rPr>
          <w:lang w:val="en-US" w:eastAsia="zh-CN"/>
        </w:rPr>
        <w:t>. Hence, both the number of SSBs per RACH occasion and the number of contention</w:t>
      </w:r>
      <w:r w:rsidR="006A6E26">
        <w:rPr>
          <w:lang w:val="en-US" w:eastAsia="zh-CN"/>
        </w:rPr>
        <w:t>-</w:t>
      </w:r>
      <w:r>
        <w:rPr>
          <w:lang w:val="en-US" w:eastAsia="zh-CN"/>
        </w:rPr>
        <w:t xml:space="preserve">based preambles per SSB for </w:t>
      </w:r>
      <w:proofErr w:type="spellStart"/>
      <w:r>
        <w:rPr>
          <w:lang w:val="en-US" w:eastAsia="zh-CN"/>
        </w:rPr>
        <w:t>MsgA</w:t>
      </w:r>
      <w:proofErr w:type="spellEnd"/>
      <w:r>
        <w:rPr>
          <w:lang w:val="en-US" w:eastAsia="zh-CN"/>
        </w:rPr>
        <w:t xml:space="preserve"> can be configured for 2-step RACH with separately configured ROs.</w:t>
      </w:r>
    </w:p>
    <w:p w14:paraId="6A8D7BAE" w14:textId="61AB6488" w:rsidR="00566932" w:rsidRPr="000C0C58" w:rsidRDefault="00566932" w:rsidP="00C32A2D">
      <w:pPr>
        <w:jc w:val="both"/>
        <w:rPr>
          <w:b/>
          <w:lang w:val="en-US" w:eastAsia="zh-CN"/>
        </w:rPr>
      </w:pPr>
      <w:bookmarkStart w:id="29" w:name="_Hlk21092764"/>
      <w:r w:rsidRPr="00C32A2D">
        <w:rPr>
          <w:b/>
          <w:lang w:val="en-US" w:eastAsia="zh-CN"/>
        </w:rPr>
        <w:t>Proposal 1</w:t>
      </w:r>
      <w:r w:rsidR="004C78A1">
        <w:rPr>
          <w:b/>
          <w:lang w:val="en-US" w:eastAsia="zh-CN"/>
        </w:rPr>
        <w:t>2</w:t>
      </w:r>
      <w:r w:rsidRPr="00C32A2D">
        <w:rPr>
          <w:b/>
          <w:lang w:val="en-US" w:eastAsia="zh-CN"/>
        </w:rPr>
        <w:t xml:space="preserve">: </w:t>
      </w:r>
      <w:r w:rsidR="002363DB" w:rsidRPr="00C32A2D">
        <w:rPr>
          <w:b/>
          <w:lang w:val="en-US" w:eastAsia="zh-CN"/>
        </w:rPr>
        <w:t xml:space="preserve">For 2-step RACH with separately configured ROs, the parameter </w:t>
      </w:r>
      <w:proofErr w:type="spellStart"/>
      <w:r w:rsidR="00C32A2D">
        <w:rPr>
          <w:b/>
          <w:lang w:val="en-US" w:eastAsia="zh-CN"/>
        </w:rPr>
        <w:t>msgA</w:t>
      </w:r>
      <w:r w:rsidR="00C32A2D">
        <w:rPr>
          <w:b/>
          <w:i/>
          <w:lang w:val="en-US" w:eastAsia="zh-CN"/>
        </w:rPr>
        <w:t>S</w:t>
      </w:r>
      <w:r w:rsidR="002363DB" w:rsidRPr="000C0C58">
        <w:rPr>
          <w:b/>
          <w:i/>
          <w:lang w:val="en-US" w:eastAsia="zh-CN"/>
        </w:rPr>
        <w:t>sb-perRACH-OccasionAndCB-PreamblesPerSSB-msgA</w:t>
      </w:r>
      <w:proofErr w:type="spellEnd"/>
      <w:r w:rsidR="00D247BC" w:rsidRPr="000C0C58">
        <w:rPr>
          <w:b/>
          <w:i/>
          <w:lang w:val="en-US" w:eastAsia="zh-CN"/>
        </w:rPr>
        <w:t xml:space="preserve"> </w:t>
      </w:r>
      <w:r w:rsidR="00811194" w:rsidRPr="000C0C58">
        <w:rPr>
          <w:b/>
          <w:lang w:val="en-US" w:eastAsia="zh-CN"/>
        </w:rPr>
        <w:t>can be configured. If this parameter is absent, the corresponding 4-step RACH parameter</w:t>
      </w:r>
      <w:r w:rsidR="006A6E26" w:rsidRPr="000C0C58">
        <w:rPr>
          <w:b/>
          <w:lang w:val="en-US" w:eastAsia="zh-CN"/>
        </w:rPr>
        <w:t xml:space="preserve"> </w:t>
      </w:r>
      <w:proofErr w:type="spellStart"/>
      <w:r w:rsidR="006A6E26" w:rsidRPr="000C0C58">
        <w:rPr>
          <w:b/>
          <w:i/>
          <w:lang w:val="en-US" w:eastAsia="zh-CN"/>
        </w:rPr>
        <w:t>ssb-perRACH-OccasionAndCB-PreamblesPerSSB</w:t>
      </w:r>
      <w:proofErr w:type="spellEnd"/>
      <w:r w:rsidR="006A6E26" w:rsidRPr="000C0C58">
        <w:rPr>
          <w:b/>
          <w:lang w:val="en-US" w:eastAsia="zh-CN"/>
        </w:rPr>
        <w:t xml:space="preserve"> </w:t>
      </w:r>
      <w:r w:rsidR="00811194" w:rsidRPr="000C0C58">
        <w:rPr>
          <w:b/>
          <w:lang w:val="en-US" w:eastAsia="zh-CN"/>
        </w:rPr>
        <w:t>is used</w:t>
      </w:r>
      <w:r w:rsidR="006A6E26" w:rsidRPr="000C0C58">
        <w:rPr>
          <w:b/>
          <w:lang w:val="en-US" w:eastAsia="zh-CN"/>
        </w:rPr>
        <w:t xml:space="preserve"> for 2-step RACH.</w:t>
      </w:r>
    </w:p>
    <w:bookmarkEnd w:id="29"/>
    <w:p w14:paraId="474252C3" w14:textId="11AD12B8" w:rsidR="002833F9" w:rsidRDefault="00246CC2" w:rsidP="002833F9">
      <w:pPr>
        <w:pStyle w:val="Heading4"/>
        <w:rPr>
          <w:lang w:val="en-US" w:eastAsia="zh-CN"/>
        </w:rPr>
      </w:pPr>
      <w:r>
        <w:rPr>
          <w:lang w:val="en-US" w:eastAsia="zh-CN"/>
        </w:rPr>
        <w:t>2.</w:t>
      </w:r>
      <w:r w:rsidR="41A47FDE">
        <w:rPr>
          <w:lang w:val="en-US" w:eastAsia="zh-CN"/>
        </w:rPr>
        <w:t>4</w:t>
      </w:r>
      <w:r>
        <w:rPr>
          <w:lang w:val="en-US" w:eastAsia="zh-CN"/>
        </w:rPr>
        <w:t>.</w:t>
      </w:r>
      <w:r w:rsidR="0019116F">
        <w:rPr>
          <w:lang w:val="en-US" w:eastAsia="zh-CN"/>
        </w:rPr>
        <w:t>2</w:t>
      </w:r>
      <w:r>
        <w:rPr>
          <w:lang w:val="en-US" w:eastAsia="zh-CN"/>
        </w:rPr>
        <w:t>.2 Time domain PRACH Occasions</w:t>
      </w:r>
    </w:p>
    <w:p w14:paraId="09735075" w14:textId="041C3876" w:rsidR="00AA12D0" w:rsidRDefault="00AA12D0" w:rsidP="00AA12D0">
      <w:pPr>
        <w:jc w:val="both"/>
        <w:rPr>
          <w:lang w:val="en-US" w:eastAsia="zh-CN"/>
        </w:rPr>
      </w:pPr>
      <w:r>
        <w:rPr>
          <w:lang w:val="en-US" w:eastAsia="zh-CN"/>
        </w:rPr>
        <w:t>In case of 4-step RACH, the time domain PRACH Occasions are determined by the</w:t>
      </w:r>
      <w:r w:rsidR="00D46988">
        <w:rPr>
          <w:lang w:val="en-US" w:eastAsia="zh-CN"/>
        </w:rPr>
        <w:t xml:space="preserve"> higher layer parameter</w:t>
      </w:r>
      <w:r>
        <w:rPr>
          <w:lang w:val="en-US" w:eastAsia="zh-CN"/>
        </w:rPr>
        <w:t xml:space="preserve"> </w:t>
      </w:r>
      <w:proofErr w:type="spellStart"/>
      <w:r w:rsidRPr="00962AA2">
        <w:rPr>
          <w:i/>
          <w:lang w:val="en-US" w:eastAsia="zh-CN"/>
        </w:rPr>
        <w:t>prach-ConfigurationIndex</w:t>
      </w:r>
      <w:proofErr w:type="spellEnd"/>
      <w:r>
        <w:rPr>
          <w:lang w:val="en-US" w:eastAsia="zh-CN"/>
        </w:rPr>
        <w:t xml:space="preserve">, which points to a row in one the PRACH configuration tables (Table 6.3.3.2-2/3/4 of TS 38.211 </w:t>
      </w:r>
      <w:r>
        <w:rPr>
          <w:lang w:val="en-US" w:eastAsia="zh-CN"/>
        </w:rPr>
        <w:fldChar w:fldCharType="begin"/>
      </w:r>
      <w:r>
        <w:rPr>
          <w:lang w:val="en-US" w:eastAsia="zh-CN"/>
        </w:rPr>
        <w:instrText xml:space="preserve"> REF _Ref4755402 \r \h </w:instrText>
      </w:r>
      <w:r>
        <w:rPr>
          <w:lang w:val="en-US" w:eastAsia="zh-CN"/>
        </w:rPr>
      </w:r>
      <w:r>
        <w:rPr>
          <w:lang w:val="en-US" w:eastAsia="zh-CN"/>
        </w:rPr>
        <w:fldChar w:fldCharType="separate"/>
      </w:r>
      <w:r w:rsidR="00B776ED">
        <w:rPr>
          <w:lang w:val="en-US" w:eastAsia="zh-CN"/>
        </w:rPr>
        <w:t>[9]</w:t>
      </w:r>
      <w:r>
        <w:rPr>
          <w:lang w:val="en-US" w:eastAsia="zh-CN"/>
        </w:rPr>
        <w:fldChar w:fldCharType="end"/>
      </w:r>
      <w:r>
        <w:rPr>
          <w:lang w:val="en-US" w:eastAsia="zh-CN"/>
        </w:rPr>
        <w:t>). This determines the frame and subframe of the PRACH slots and the symbols within a PRACH slot used for the PRACH occasion</w:t>
      </w:r>
      <w:r w:rsidR="008F5B63">
        <w:rPr>
          <w:lang w:val="en-US" w:eastAsia="zh-CN"/>
        </w:rPr>
        <w:t>s</w:t>
      </w:r>
      <w:r>
        <w:rPr>
          <w:lang w:val="en-US" w:eastAsia="zh-CN"/>
        </w:rPr>
        <w:t>.</w:t>
      </w:r>
    </w:p>
    <w:p w14:paraId="555A168E" w14:textId="7784E8B7" w:rsidR="00AA12D0" w:rsidRPr="00AA12D0" w:rsidRDefault="00AA12D0" w:rsidP="00AA12D0">
      <w:pPr>
        <w:jc w:val="both"/>
        <w:rPr>
          <w:lang w:val="en-US" w:eastAsia="zh-CN"/>
        </w:rPr>
      </w:pPr>
      <w:r>
        <w:rPr>
          <w:lang w:val="en-US" w:eastAsia="zh-CN"/>
        </w:rPr>
        <w:t>For 2-step RACH, there are two cases to consider, separately configured ROs and shared ROs with 2-step RACH. In the next two subsections we consider each of these cases.</w:t>
      </w:r>
    </w:p>
    <w:p w14:paraId="266F0C40" w14:textId="169DE118" w:rsidR="00246CC2" w:rsidRDefault="00246CC2">
      <w:pPr>
        <w:pStyle w:val="Heading5"/>
        <w:rPr>
          <w:lang w:val="en-US" w:eastAsia="zh-CN"/>
        </w:rPr>
      </w:pPr>
      <w:r>
        <w:rPr>
          <w:lang w:val="en-US" w:eastAsia="zh-CN"/>
        </w:rPr>
        <w:t>2.</w:t>
      </w:r>
      <w:r w:rsidR="41A47FDE">
        <w:rPr>
          <w:lang w:val="en-US" w:eastAsia="zh-CN"/>
        </w:rPr>
        <w:t>4</w:t>
      </w:r>
      <w:r>
        <w:rPr>
          <w:lang w:val="en-US" w:eastAsia="zh-CN"/>
        </w:rPr>
        <w:t>.</w:t>
      </w:r>
      <w:r w:rsidR="00E923F4">
        <w:rPr>
          <w:lang w:val="en-US" w:eastAsia="zh-CN"/>
        </w:rPr>
        <w:t>2</w:t>
      </w:r>
      <w:r>
        <w:rPr>
          <w:lang w:val="en-US" w:eastAsia="zh-CN"/>
        </w:rPr>
        <w:t>.2.1 Separately configured ROs</w:t>
      </w:r>
    </w:p>
    <w:p w14:paraId="6BEB2C8C" w14:textId="32AD31FE" w:rsidR="007240BD" w:rsidRDefault="007240BD" w:rsidP="007240BD">
      <w:pPr>
        <w:jc w:val="both"/>
        <w:rPr>
          <w:lang w:val="en-US" w:eastAsia="zh-CN"/>
        </w:rPr>
      </w:pPr>
      <w:r>
        <w:rPr>
          <w:lang w:val="en-US" w:eastAsia="zh-CN"/>
        </w:rPr>
        <w:t xml:space="preserve">In case of separately configured ROs, </w:t>
      </w:r>
      <w:r w:rsidR="00707F36">
        <w:rPr>
          <w:lang w:val="en-US" w:eastAsia="zh-CN"/>
        </w:rPr>
        <w:t xml:space="preserve">the network </w:t>
      </w:r>
      <w:r>
        <w:rPr>
          <w:lang w:val="en-US" w:eastAsia="zh-CN"/>
        </w:rPr>
        <w:t xml:space="preserve">can configure a separate </w:t>
      </w:r>
      <w:proofErr w:type="spellStart"/>
      <w:r w:rsidRPr="00962AA2">
        <w:rPr>
          <w:i/>
          <w:lang w:val="en-US" w:eastAsia="zh-CN"/>
        </w:rPr>
        <w:t>prach-ConfigurationIndex</w:t>
      </w:r>
      <w:proofErr w:type="spellEnd"/>
      <w:r>
        <w:rPr>
          <w:lang w:val="en-US" w:eastAsia="zh-CN"/>
        </w:rPr>
        <w:t xml:space="preserve"> for 2-step RACH ROs, that determines the time domain ROs used for 2-step RACH. The 2-step RACH </w:t>
      </w:r>
      <w:proofErr w:type="spellStart"/>
      <w:r w:rsidRPr="00ED17F1">
        <w:rPr>
          <w:i/>
          <w:lang w:val="en-US" w:eastAsia="zh-CN"/>
        </w:rPr>
        <w:t>prach-ConfigurationIndex</w:t>
      </w:r>
      <w:proofErr w:type="spellEnd"/>
      <w:r>
        <w:rPr>
          <w:i/>
          <w:lang w:val="en-US" w:eastAsia="zh-CN"/>
        </w:rPr>
        <w:t xml:space="preserve"> </w:t>
      </w:r>
      <w:r>
        <w:rPr>
          <w:lang w:val="en-US" w:eastAsia="zh-CN"/>
        </w:rPr>
        <w:t xml:space="preserve">points to the same configuration tables (Table 6.3.3.2-2/3/4 of TS 38.211 </w:t>
      </w:r>
      <w:r>
        <w:rPr>
          <w:lang w:val="en-US" w:eastAsia="zh-CN"/>
        </w:rPr>
        <w:fldChar w:fldCharType="begin"/>
      </w:r>
      <w:r>
        <w:rPr>
          <w:lang w:val="en-US" w:eastAsia="zh-CN"/>
        </w:rPr>
        <w:instrText xml:space="preserve"> REF _Ref4755402 \r \h </w:instrText>
      </w:r>
      <w:r>
        <w:rPr>
          <w:lang w:val="en-US" w:eastAsia="zh-CN"/>
        </w:rPr>
      </w:r>
      <w:r>
        <w:rPr>
          <w:lang w:val="en-US" w:eastAsia="zh-CN"/>
        </w:rPr>
        <w:fldChar w:fldCharType="separate"/>
      </w:r>
      <w:r w:rsidR="00B776ED">
        <w:rPr>
          <w:lang w:val="en-US" w:eastAsia="zh-CN"/>
        </w:rPr>
        <w:t>[9]</w:t>
      </w:r>
      <w:r>
        <w:rPr>
          <w:lang w:val="en-US" w:eastAsia="zh-CN"/>
        </w:rPr>
        <w:fldChar w:fldCharType="end"/>
      </w:r>
      <w:r>
        <w:rPr>
          <w:lang w:val="en-US" w:eastAsia="zh-CN"/>
        </w:rPr>
        <w:t>) used for 4-step RACH</w:t>
      </w:r>
      <w:r w:rsidR="00225FBA">
        <w:rPr>
          <w:lang w:val="en-US" w:eastAsia="zh-CN"/>
        </w:rPr>
        <w:t xml:space="preserve"> </w:t>
      </w:r>
      <w:r w:rsidR="00225FBA" w:rsidRPr="000064B4">
        <w:rPr>
          <w:lang w:val="en-US" w:eastAsia="zh-CN"/>
        </w:rPr>
        <w:t>as agreed 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1775AB">
        <w:rPr>
          <w:lang w:val="en-US" w:eastAsia="zh-CN"/>
        </w:rPr>
        <w:t>:</w:t>
      </w:r>
    </w:p>
    <w:p w14:paraId="7B19A94E" w14:textId="77777777" w:rsidR="00B933EE" w:rsidRDefault="00B933EE" w:rsidP="007240BD">
      <w:pPr>
        <w:jc w:val="both"/>
        <w:rPr>
          <w:lang w:val="en-US" w:eastAsia="zh-CN"/>
        </w:rPr>
      </w:pPr>
    </w:p>
    <w:p w14:paraId="2A8CBB11" w14:textId="77777777" w:rsidR="00B933EE" w:rsidRDefault="00B933EE" w:rsidP="007240BD">
      <w:pPr>
        <w:jc w:val="both"/>
        <w:rPr>
          <w:lang w:val="en-US" w:eastAsia="zh-CN"/>
        </w:rPr>
      </w:pPr>
      <w:r>
        <w:rPr>
          <w:noProof/>
        </w:rPr>
        <mc:AlternateContent>
          <mc:Choice Requires="wps">
            <w:drawing>
              <wp:anchor distT="0" distB="0" distL="114300" distR="114300" simplePos="0" relativeHeight="251676674" behindDoc="0" locked="0" layoutInCell="1" allowOverlap="1" wp14:anchorId="139B6D12" wp14:editId="7748AFDB">
                <wp:simplePos x="0" y="0"/>
                <wp:positionH relativeFrom="column">
                  <wp:posOffset>0</wp:posOffset>
                </wp:positionH>
                <wp:positionV relativeFrom="paragraph">
                  <wp:posOffset>0</wp:posOffset>
                </wp:positionV>
                <wp:extent cx="1828800" cy="1828800"/>
                <wp:effectExtent l="0" t="0" r="24130" b="2159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8BF148C" w14:textId="77777777" w:rsidR="00041287" w:rsidRPr="006646F2" w:rsidRDefault="00041287" w:rsidP="001775AB">
                            <w:pPr>
                              <w:rPr>
                                <w:lang w:eastAsia="x-none"/>
                              </w:rPr>
                            </w:pPr>
                            <w:r w:rsidRPr="006646F2">
                              <w:rPr>
                                <w:highlight w:val="green"/>
                                <w:lang w:eastAsia="x-none"/>
                              </w:rPr>
                              <w:t>Agreements</w:t>
                            </w:r>
                            <w:r w:rsidRPr="006646F2">
                              <w:rPr>
                                <w:lang w:eastAsia="x-none"/>
                              </w:rPr>
                              <w:t>:</w:t>
                            </w:r>
                          </w:p>
                          <w:p w14:paraId="158417F4" w14:textId="77777777" w:rsidR="00041287" w:rsidRPr="006646F2" w:rsidRDefault="00041287" w:rsidP="001775AB">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07979DFF" w14:textId="77777777" w:rsidR="00041287" w:rsidRPr="00A710D5" w:rsidRDefault="00041287" w:rsidP="00041287">
                            <w:pPr>
                              <w:widowControl w:val="0"/>
                              <w:numPr>
                                <w:ilvl w:val="1"/>
                                <w:numId w:val="53"/>
                              </w:numPr>
                              <w:spacing w:after="0"/>
                              <w:jc w:val="both"/>
                              <w:rPr>
                                <w:rFonts w:ascii="Calibri" w:eastAsia="Calibri" w:hAnsi="Calibri"/>
                              </w:rPr>
                            </w:pPr>
                            <w:r w:rsidRPr="00B933EE">
                              <w:rPr>
                                <w:rFonts w:ascii="Calibri" w:eastAsia="Calibri" w:hAnsi="Calibri"/>
                                <w:highlight w:val="cyan"/>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9B6D12" id="Text Box 9" o:spid="_x0000_s1030" type="#_x0000_t202" style="position:absolute;left:0;text-align:left;margin-left:0;margin-top:0;width:2in;height:2in;z-index:25167667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A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7A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kJPkwFgCAADLBAAADgAAAAAAAAAAAAAAAAAuAgAAZHJzL2Uyb0RvYy54bWxQSwECLQAU&#10;AAYACAAAACEANlRPAdkAAAAFAQAADwAAAAAAAAAAAAAAAACyBAAAZHJzL2Rvd25yZXYueG1sUEsF&#10;BgAAAAAEAAQA8wAAALgFAAAAAA==&#10;" fillcolor="#f2f2f2 [3052]" strokeweight=".5pt">
                <v:textbox style="mso-fit-shape-to-text:t">
                  <w:txbxContent>
                    <w:p w14:paraId="38BF148C" w14:textId="77777777" w:rsidR="00041287" w:rsidRPr="006646F2" w:rsidRDefault="00041287" w:rsidP="001775AB">
                      <w:pPr>
                        <w:rPr>
                          <w:lang w:eastAsia="x-none"/>
                        </w:rPr>
                      </w:pPr>
                      <w:r w:rsidRPr="006646F2">
                        <w:rPr>
                          <w:highlight w:val="green"/>
                          <w:lang w:eastAsia="x-none"/>
                        </w:rPr>
                        <w:t>Agreements</w:t>
                      </w:r>
                      <w:r w:rsidRPr="006646F2">
                        <w:rPr>
                          <w:lang w:eastAsia="x-none"/>
                        </w:rPr>
                        <w:t>:</w:t>
                      </w:r>
                    </w:p>
                    <w:p w14:paraId="158417F4" w14:textId="77777777" w:rsidR="00041287" w:rsidRPr="006646F2" w:rsidRDefault="00041287" w:rsidP="001775AB">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07979DFF" w14:textId="77777777" w:rsidR="00041287" w:rsidRPr="00A710D5" w:rsidRDefault="00041287" w:rsidP="00041287">
                      <w:pPr>
                        <w:widowControl w:val="0"/>
                        <w:numPr>
                          <w:ilvl w:val="1"/>
                          <w:numId w:val="53"/>
                        </w:numPr>
                        <w:spacing w:after="0"/>
                        <w:jc w:val="both"/>
                        <w:rPr>
                          <w:rFonts w:ascii="Calibri" w:eastAsia="Calibri" w:hAnsi="Calibri"/>
                        </w:rPr>
                      </w:pPr>
                      <w:r w:rsidRPr="00B933EE">
                        <w:rPr>
                          <w:rFonts w:ascii="Calibri" w:eastAsia="Calibri" w:hAnsi="Calibri"/>
                          <w:highlight w:val="cyan"/>
                        </w:rPr>
                        <w:t>FFS: Whether in case of 4-step RACH and 2-step RACH with separately configured ROs, additional PRACH configurations for 2-step RACH are needed.</w:t>
                      </w:r>
                    </w:p>
                  </w:txbxContent>
                </v:textbox>
                <w10:wrap type="square"/>
              </v:shape>
            </w:pict>
          </mc:Fallback>
        </mc:AlternateContent>
      </w:r>
    </w:p>
    <w:p w14:paraId="2496C09C" w14:textId="24584F37" w:rsidR="001775AB" w:rsidRDefault="001775AB" w:rsidP="007240BD">
      <w:pPr>
        <w:jc w:val="both"/>
        <w:rPr>
          <w:lang w:val="en-US" w:eastAsia="zh-CN"/>
        </w:rPr>
      </w:pPr>
      <w:r>
        <w:rPr>
          <w:lang w:val="en-US" w:eastAsia="zh-CN"/>
        </w:rPr>
        <w:t xml:space="preserve">An open point in the last agreement is whether additional configurations on top </w:t>
      </w:r>
      <w:r w:rsidR="00956C70">
        <w:rPr>
          <w:lang w:val="en-US" w:eastAsia="zh-CN"/>
        </w:rPr>
        <w:t xml:space="preserve">of </w:t>
      </w:r>
      <w:r>
        <w:rPr>
          <w:lang w:val="en-US" w:eastAsia="zh-CN"/>
        </w:rPr>
        <w:t xml:space="preserve">those provided by </w:t>
      </w:r>
      <w:r w:rsidRPr="001775AB">
        <w:rPr>
          <w:lang w:val="en-US" w:eastAsia="zh-CN"/>
        </w:rPr>
        <w:t>Table</w:t>
      </w:r>
      <w:r w:rsidR="00B933EE">
        <w:rPr>
          <w:lang w:val="en-US" w:eastAsia="zh-CN"/>
        </w:rPr>
        <w:t>s</w:t>
      </w:r>
      <w:r w:rsidRPr="001775AB">
        <w:rPr>
          <w:lang w:val="en-US" w:eastAsia="zh-CN"/>
        </w:rPr>
        <w:t xml:space="preserve"> 6.3.3.2-2/3/4 of TS 38.211</w:t>
      </w:r>
      <w:r>
        <w:rPr>
          <w:lang w:val="en-US" w:eastAsia="zh-CN"/>
        </w:rPr>
        <w:t xml:space="preserve"> are needed for 2-step RACH. Indeed, in case of NR-U, the RO and PO can be configured to be adjacent to each other in the same slot</w:t>
      </w:r>
      <w:r w:rsidR="00956C70">
        <w:rPr>
          <w:lang w:val="en-US" w:eastAsia="zh-CN"/>
        </w:rPr>
        <w:t xml:space="preserve">, to avoid the need for a second LBT when transmitting </w:t>
      </w:r>
      <w:proofErr w:type="spellStart"/>
      <w:r w:rsidR="00956C70">
        <w:rPr>
          <w:lang w:val="en-US" w:eastAsia="zh-CN"/>
        </w:rPr>
        <w:t>MsgA</w:t>
      </w:r>
      <w:proofErr w:type="spellEnd"/>
      <w:r w:rsidR="00956C70">
        <w:rPr>
          <w:lang w:val="en-US" w:eastAsia="zh-CN"/>
        </w:rPr>
        <w:t xml:space="preserve"> PUSCH</w:t>
      </w:r>
      <w:r>
        <w:rPr>
          <w:lang w:val="en-US" w:eastAsia="zh-CN"/>
        </w:rPr>
        <w:t xml:space="preserve">. The ROs provided by </w:t>
      </w:r>
      <w:r w:rsidRPr="001775AB">
        <w:rPr>
          <w:lang w:val="en-US" w:eastAsia="zh-CN"/>
        </w:rPr>
        <w:t>Table</w:t>
      </w:r>
      <w:r w:rsidR="00B933EE">
        <w:rPr>
          <w:lang w:val="en-US" w:eastAsia="zh-CN"/>
        </w:rPr>
        <w:t>s</w:t>
      </w:r>
      <w:r w:rsidRPr="001775AB">
        <w:rPr>
          <w:lang w:val="en-US" w:eastAsia="zh-CN"/>
        </w:rPr>
        <w:t xml:space="preserve"> 6.3.3.2-2/3/4 of TS 38.211</w:t>
      </w:r>
      <w:r>
        <w:rPr>
          <w:lang w:val="en-US" w:eastAsia="zh-CN"/>
        </w:rPr>
        <w:t xml:space="preserve"> are contiguous from a starting point within a slot till the end or close to the end of the slot leaving no time for inserting POs within a slot. Hence additional RO configurations can be considered in case of NR-U</w:t>
      </w:r>
      <w:r w:rsidR="00B933EE">
        <w:rPr>
          <w:lang w:val="en-US" w:eastAsia="zh-CN"/>
        </w:rPr>
        <w:t>.</w:t>
      </w:r>
    </w:p>
    <w:p w14:paraId="78A9D27B" w14:textId="3B678390" w:rsidR="005644D0" w:rsidRDefault="001775AB" w:rsidP="007240BD">
      <w:pPr>
        <w:jc w:val="both"/>
        <w:rPr>
          <w:rFonts w:eastAsiaTheme="minorEastAsia" w:cstheme="minorBidi"/>
          <w:b/>
          <w:kern w:val="2"/>
          <w:sz w:val="21"/>
          <w:szCs w:val="21"/>
          <w:lang w:val="en-US" w:eastAsia="zh-CN"/>
        </w:rPr>
      </w:pPr>
      <w:r>
        <w:rPr>
          <w:b/>
          <w:lang w:val="en-US" w:eastAsia="zh-CN"/>
        </w:rPr>
        <w:t xml:space="preserve">Proposal </w:t>
      </w:r>
      <w:r w:rsidR="00374A2A">
        <w:rPr>
          <w:b/>
          <w:lang w:val="en-US" w:eastAsia="zh-CN"/>
        </w:rPr>
        <w:t>13</w:t>
      </w:r>
      <w:r>
        <w:rPr>
          <w:b/>
          <w:lang w:val="en-US" w:eastAsia="zh-CN"/>
        </w:rPr>
        <w:t>: Study additional 2-step RACH RO configurations for NR-U.</w:t>
      </w:r>
    </w:p>
    <w:p w14:paraId="0D35B68A" w14:textId="6AE3BDDB" w:rsidR="00246CC2" w:rsidRDefault="00246CC2">
      <w:pPr>
        <w:pStyle w:val="Heading5"/>
        <w:rPr>
          <w:lang w:val="en-US" w:eastAsia="zh-CN"/>
        </w:rPr>
      </w:pPr>
      <w:r>
        <w:rPr>
          <w:lang w:val="en-US" w:eastAsia="zh-CN"/>
        </w:rPr>
        <w:t>2.</w:t>
      </w:r>
      <w:r w:rsidR="41A47FDE">
        <w:rPr>
          <w:lang w:val="en-US" w:eastAsia="zh-CN"/>
        </w:rPr>
        <w:t>4</w:t>
      </w:r>
      <w:r>
        <w:rPr>
          <w:lang w:val="en-US" w:eastAsia="zh-CN"/>
        </w:rPr>
        <w:t>.</w:t>
      </w:r>
      <w:r w:rsidR="00956C70">
        <w:rPr>
          <w:lang w:val="en-US" w:eastAsia="zh-CN"/>
        </w:rPr>
        <w:t>2</w:t>
      </w:r>
      <w:r>
        <w:rPr>
          <w:lang w:val="en-US" w:eastAsia="zh-CN"/>
        </w:rPr>
        <w:t>.2.2 Shared ROs</w:t>
      </w:r>
    </w:p>
    <w:p w14:paraId="568446BF" w14:textId="4115C97A" w:rsidR="00B933EE" w:rsidRDefault="00956C70" w:rsidP="00056AA4">
      <w:pPr>
        <w:jc w:val="both"/>
        <w:rPr>
          <w:lang w:val="en-US" w:eastAsia="zh-CN"/>
        </w:rPr>
      </w:pPr>
      <w:r>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Pr>
          <w:lang w:val="en-US" w:eastAsia="zh-CN"/>
        </w:rPr>
        <w:t>, the following agreement was reached:</w:t>
      </w:r>
      <w:r w:rsidR="00834322">
        <w:rPr>
          <w:noProof/>
        </w:rPr>
        <mc:AlternateContent>
          <mc:Choice Requires="wps">
            <w:drawing>
              <wp:anchor distT="0" distB="0" distL="114300" distR="114300" simplePos="0" relativeHeight="251678722" behindDoc="0" locked="0" layoutInCell="1" allowOverlap="1" wp14:anchorId="1DCA0997" wp14:editId="219E3160">
                <wp:simplePos x="0" y="0"/>
                <wp:positionH relativeFrom="margin">
                  <wp:align>right</wp:align>
                </wp:positionH>
                <wp:positionV relativeFrom="paragraph">
                  <wp:posOffset>257175</wp:posOffset>
                </wp:positionV>
                <wp:extent cx="6318250" cy="1828800"/>
                <wp:effectExtent l="0" t="0" r="25400" b="15875"/>
                <wp:wrapSquare wrapText="bothSides"/>
                <wp:docPr id="17" name="Text Box 17"/>
                <wp:cNvGraphicFramePr/>
                <a:graphic xmlns:a="http://schemas.openxmlformats.org/drawingml/2006/main">
                  <a:graphicData uri="http://schemas.microsoft.com/office/word/2010/wordprocessingShape">
                    <wps:wsp>
                      <wps:cNvSpPr txBox="1"/>
                      <wps:spPr>
                        <a:xfrm>
                          <a:off x="0" y="0"/>
                          <a:ext cx="6318250" cy="1828800"/>
                        </a:xfrm>
                        <a:prstGeom prst="rect">
                          <a:avLst/>
                        </a:prstGeom>
                        <a:solidFill>
                          <a:schemeClr val="bg1">
                            <a:lumMod val="95000"/>
                          </a:schemeClr>
                        </a:solidFill>
                        <a:ln w="6350">
                          <a:solidFill>
                            <a:prstClr val="black"/>
                          </a:solidFill>
                        </a:ln>
                      </wps:spPr>
                      <wps:txbx>
                        <w:txbxContent>
                          <w:p w14:paraId="37AEA23C" w14:textId="77777777" w:rsidR="00041287" w:rsidRPr="002E39A6" w:rsidRDefault="00041287" w:rsidP="00956C70">
                            <w:pPr>
                              <w:rPr>
                                <w:lang w:eastAsia="x-none"/>
                              </w:rPr>
                            </w:pPr>
                            <w:r w:rsidRPr="002E39A6">
                              <w:rPr>
                                <w:highlight w:val="green"/>
                                <w:lang w:eastAsia="x-none"/>
                              </w:rPr>
                              <w:t>Agreements</w:t>
                            </w:r>
                            <w:r w:rsidRPr="002E39A6">
                              <w:rPr>
                                <w:lang w:eastAsia="x-none"/>
                              </w:rPr>
                              <w:t>:</w:t>
                            </w:r>
                          </w:p>
                          <w:p w14:paraId="41929863" w14:textId="77777777" w:rsidR="00041287" w:rsidRPr="002E39A6" w:rsidRDefault="00041287" w:rsidP="00956C70">
                            <w:pPr>
                              <w:rPr>
                                <w:rFonts w:ascii="Calibri" w:eastAsia="Calibri" w:hAnsi="Calibri"/>
                              </w:rPr>
                            </w:pPr>
                            <w:r w:rsidRPr="002E39A6">
                              <w:rPr>
                                <w:rFonts w:ascii="Calibri" w:eastAsia="Calibri" w:hAnsi="Calibri"/>
                              </w:rPr>
                              <w:t>For shared ROs with 4-step RACH and 2-step RACH configured with separate preambles:</w:t>
                            </w:r>
                          </w:p>
                          <w:p w14:paraId="2FECD779" w14:textId="77777777" w:rsidR="00041287" w:rsidRPr="002E39A6" w:rsidRDefault="00041287" w:rsidP="00956C70">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2C12F7B4" w14:textId="77777777" w:rsidR="00041287" w:rsidRPr="002E39A6" w:rsidRDefault="00041287" w:rsidP="00956C70">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6EB57773" w14:textId="77777777" w:rsidR="00041287" w:rsidRPr="00834322" w:rsidRDefault="00041287" w:rsidP="00041287">
                            <w:pPr>
                              <w:pStyle w:val="ListParagraph"/>
                              <w:numPr>
                                <w:ilvl w:val="1"/>
                                <w:numId w:val="53"/>
                              </w:numPr>
                              <w:rPr>
                                <w:rFonts w:ascii="Calibri" w:eastAsia="Calibri" w:hAnsi="Calibri"/>
                                <w:highlight w:val="cyan"/>
                              </w:rPr>
                            </w:pPr>
                            <w:r w:rsidRPr="00834322">
                              <w:rPr>
                                <w:rFonts w:ascii="Calibri" w:eastAsia="Calibri" w:hAnsi="Calibri"/>
                                <w:highlight w:val="cyan"/>
                                <w:lang w:val="en-US"/>
                              </w:rPr>
                              <w:t>FFS: How to indicate the shared ROs</w:t>
                            </w:r>
                            <w:r w:rsidRPr="00834322">
                              <w:rPr>
                                <w:rFonts w:ascii="Calibri" w:eastAsia="Calibri" w:hAnsi="Calibri"/>
                                <w:sz w:val="36"/>
                                <w:szCs w:val="36"/>
                                <w:highlight w:val="cyan"/>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CA0997" id="Text Box 17" o:spid="_x0000_s1031" type="#_x0000_t202" style="position:absolute;left:0;text-align:left;margin-left:446.3pt;margin-top:20.25pt;width:497.5pt;height:2in;z-index:25167872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" fillcolor="#f2f2f2 [3052]" strokeweight=".5pt">
                <v:textbox style="mso-fit-shape-to-text:t">
                  <w:txbxContent>
                    <w:p w14:paraId="37AEA23C" w14:textId="77777777" w:rsidR="00041287" w:rsidRPr="002E39A6" w:rsidRDefault="00041287" w:rsidP="00956C70">
                      <w:pPr>
                        <w:rPr>
                          <w:lang w:eastAsia="x-none"/>
                        </w:rPr>
                      </w:pPr>
                      <w:r w:rsidRPr="002E39A6">
                        <w:rPr>
                          <w:highlight w:val="green"/>
                          <w:lang w:eastAsia="x-none"/>
                        </w:rPr>
                        <w:t>Agreements</w:t>
                      </w:r>
                      <w:r w:rsidRPr="002E39A6">
                        <w:rPr>
                          <w:lang w:eastAsia="x-none"/>
                        </w:rPr>
                        <w:t>:</w:t>
                      </w:r>
                    </w:p>
                    <w:p w14:paraId="41929863" w14:textId="77777777" w:rsidR="00041287" w:rsidRPr="002E39A6" w:rsidRDefault="00041287" w:rsidP="00956C70">
                      <w:pPr>
                        <w:rPr>
                          <w:rFonts w:ascii="Calibri" w:eastAsia="Calibri" w:hAnsi="Calibri"/>
                        </w:rPr>
                      </w:pPr>
                      <w:r w:rsidRPr="002E39A6">
                        <w:rPr>
                          <w:rFonts w:ascii="Calibri" w:eastAsia="Calibri" w:hAnsi="Calibri"/>
                        </w:rPr>
                        <w:t>For shared ROs with 4-step RACH and 2-step RACH configured with separate preambles:</w:t>
                      </w:r>
                    </w:p>
                    <w:p w14:paraId="2FECD779" w14:textId="77777777" w:rsidR="00041287" w:rsidRPr="002E39A6" w:rsidRDefault="00041287" w:rsidP="00956C70">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2C12F7B4" w14:textId="77777777" w:rsidR="00041287" w:rsidRPr="002E39A6" w:rsidRDefault="00041287" w:rsidP="00956C70">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6EB57773" w14:textId="77777777" w:rsidR="00041287" w:rsidRPr="00834322" w:rsidRDefault="00041287" w:rsidP="00041287">
                      <w:pPr>
                        <w:pStyle w:val="ListParagraph"/>
                        <w:numPr>
                          <w:ilvl w:val="1"/>
                          <w:numId w:val="53"/>
                        </w:numPr>
                        <w:rPr>
                          <w:rFonts w:ascii="Calibri" w:eastAsia="Calibri" w:hAnsi="Calibri"/>
                          <w:highlight w:val="cyan"/>
                        </w:rPr>
                      </w:pPr>
                      <w:r w:rsidRPr="00834322">
                        <w:rPr>
                          <w:rFonts w:ascii="Calibri" w:eastAsia="Calibri" w:hAnsi="Calibri"/>
                          <w:highlight w:val="cyan"/>
                          <w:lang w:val="en-US"/>
                        </w:rPr>
                        <w:t>FFS: How to indicate the shared ROs</w:t>
                      </w:r>
                      <w:r w:rsidRPr="00834322">
                        <w:rPr>
                          <w:rFonts w:ascii="Calibri" w:eastAsia="Calibri" w:hAnsi="Calibri"/>
                          <w:sz w:val="36"/>
                          <w:szCs w:val="36"/>
                          <w:highlight w:val="cyan"/>
                          <w:lang w:val="en-US"/>
                        </w:rPr>
                        <w:t>.</w:t>
                      </w:r>
                    </w:p>
                  </w:txbxContent>
                </v:textbox>
                <w10:wrap type="square" anchorx="margin"/>
              </v:shape>
            </w:pict>
          </mc:Fallback>
        </mc:AlternateContent>
      </w:r>
    </w:p>
    <w:p w14:paraId="71BC4132" w14:textId="6C4BC59B" w:rsidR="00B933EE" w:rsidRDefault="00B933EE" w:rsidP="00056AA4">
      <w:pPr>
        <w:jc w:val="both"/>
        <w:rPr>
          <w:lang w:val="en-US" w:eastAsia="zh-CN"/>
        </w:rPr>
      </w:pPr>
    </w:p>
    <w:p w14:paraId="6F1A0B17" w14:textId="4FA105FE" w:rsidR="00056AA4" w:rsidRDefault="00956C70" w:rsidP="00056AA4">
      <w:pPr>
        <w:jc w:val="both"/>
        <w:rPr>
          <w:lang w:val="en-US" w:eastAsia="zh-CN"/>
        </w:rPr>
      </w:pPr>
      <w:r>
        <w:rPr>
          <w:lang w:val="en-US" w:eastAsia="zh-CN"/>
        </w:rPr>
        <w:t xml:space="preserve">An open point in this agreement is whether only a subset of 4-step RACH ROs </w:t>
      </w:r>
      <w:proofErr w:type="gramStart"/>
      <w:r>
        <w:rPr>
          <w:lang w:val="en-US" w:eastAsia="zh-CN"/>
        </w:rPr>
        <w:t>are</w:t>
      </w:r>
      <w:proofErr w:type="gramEnd"/>
      <w:r>
        <w:rPr>
          <w:lang w:val="en-US" w:eastAsia="zh-CN"/>
        </w:rPr>
        <w:t xml:space="preserve"> available to be used for 2-step RACH.</w:t>
      </w:r>
      <w:r w:rsidR="00056AA4">
        <w:rPr>
          <w:lang w:val="en-US" w:eastAsia="zh-CN"/>
        </w:rPr>
        <w:t xml:space="preserve"> Using a subset of the time domain ROs of 4-step RACH, gives the network the flexibility to control the amount of RACH resources allocated 2-step RACH. However, as not all ROs allocated to 4-step RACH are allocated to 2-step RACH, this requires a different preamble-to-SSB association mapping for 2-step RACH, </w:t>
      </w:r>
      <w:r w:rsidR="00D46988">
        <w:rPr>
          <w:lang w:val="en-US" w:eastAsia="zh-CN"/>
        </w:rPr>
        <w:t>which increases the design complexity of 2-step</w:t>
      </w:r>
      <w:r w:rsidR="00EB1F71">
        <w:rPr>
          <w:lang w:val="en-US" w:eastAsia="zh-CN"/>
        </w:rPr>
        <w:t xml:space="preserve"> RACH</w:t>
      </w:r>
      <w:r w:rsidR="00D46988">
        <w:rPr>
          <w:lang w:val="en-US" w:eastAsia="zh-CN"/>
        </w:rPr>
        <w:t>. Hence, we propose that all time domain ROs allocated to 4-step RACH are shared with 2-step RACH.</w:t>
      </w:r>
    </w:p>
    <w:p w14:paraId="46B2C722" w14:textId="31DC2E2A" w:rsidR="00D46988" w:rsidRPr="00B81858" w:rsidRDefault="00D46988" w:rsidP="00056AA4">
      <w:pPr>
        <w:jc w:val="both"/>
        <w:rPr>
          <w:lang w:val="en-US" w:eastAsia="zh-CN"/>
        </w:rPr>
      </w:pPr>
      <w:r w:rsidRPr="00B81858">
        <w:rPr>
          <w:b/>
          <w:lang w:val="en-US" w:eastAsia="zh-CN"/>
        </w:rPr>
        <w:t xml:space="preserve">Proposal </w:t>
      </w:r>
      <w:r w:rsidR="003E536B" w:rsidRPr="00B81858">
        <w:rPr>
          <w:b/>
          <w:lang w:val="en-US" w:eastAsia="zh-CN"/>
        </w:rPr>
        <w:t>1</w:t>
      </w:r>
      <w:r w:rsidR="00374A2A">
        <w:rPr>
          <w:b/>
          <w:lang w:val="en-US" w:eastAsia="zh-CN"/>
        </w:rPr>
        <w:t>4</w:t>
      </w:r>
      <w:r w:rsidRPr="00B81858">
        <w:rPr>
          <w:b/>
          <w:lang w:val="en-US" w:eastAsia="zh-CN"/>
        </w:rPr>
        <w:t>: In case of shared ROs for 4-step RACH and 2-step RACH, all ROs allocated to 4-step RACH are shared with 2-step RACH.</w:t>
      </w:r>
    </w:p>
    <w:p w14:paraId="3D1DA8FF" w14:textId="1292CD1A" w:rsidR="005D4452" w:rsidRDefault="005D4452" w:rsidP="005D4452">
      <w:pPr>
        <w:pStyle w:val="Heading4"/>
        <w:rPr>
          <w:lang w:val="en-US" w:eastAsia="zh-CN"/>
        </w:rPr>
      </w:pPr>
      <w:r>
        <w:rPr>
          <w:lang w:val="en-US" w:eastAsia="zh-CN"/>
        </w:rPr>
        <w:t>2.</w:t>
      </w:r>
      <w:r w:rsidR="41A47FDE">
        <w:rPr>
          <w:lang w:val="en-US" w:eastAsia="zh-CN"/>
        </w:rPr>
        <w:t>4</w:t>
      </w:r>
      <w:r>
        <w:rPr>
          <w:lang w:val="en-US" w:eastAsia="zh-CN"/>
        </w:rPr>
        <w:t>.</w:t>
      </w:r>
      <w:r w:rsidR="00956C70">
        <w:rPr>
          <w:lang w:val="en-US" w:eastAsia="zh-CN"/>
        </w:rPr>
        <w:t>2</w:t>
      </w:r>
      <w:r>
        <w:rPr>
          <w:lang w:val="en-US" w:eastAsia="zh-CN"/>
        </w:rPr>
        <w:t>.3 2-step RACH preamble formats</w:t>
      </w:r>
    </w:p>
    <w:p w14:paraId="70953AD5" w14:textId="383F207A" w:rsidR="0048047F" w:rsidRDefault="0048047F" w:rsidP="0048047F">
      <w:pPr>
        <w:rPr>
          <w:lang w:val="en-US" w:eastAsia="zh-CN"/>
        </w:rPr>
      </w:pPr>
      <w:r>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Pr>
          <w:lang w:val="en-US" w:eastAsia="zh-CN"/>
        </w:rPr>
        <w:t>, the following agreement was reached:</w:t>
      </w:r>
    </w:p>
    <w:p w14:paraId="63934977" w14:textId="77777777" w:rsidR="00834322" w:rsidRDefault="00834322" w:rsidP="00834322">
      <w:pPr>
        <w:rPr>
          <w:lang w:val="en-US" w:eastAsia="zh-CN"/>
        </w:rPr>
      </w:pPr>
      <w:r>
        <w:rPr>
          <w:noProof/>
        </w:rPr>
        <mc:AlternateContent>
          <mc:Choice Requires="wps">
            <w:drawing>
              <wp:anchor distT="0" distB="0" distL="114300" distR="114300" simplePos="0" relativeHeight="251680770" behindDoc="0" locked="0" layoutInCell="1" allowOverlap="1" wp14:anchorId="1A2E7ED5" wp14:editId="1A926DC4">
                <wp:simplePos x="0" y="0"/>
                <wp:positionH relativeFrom="column">
                  <wp:posOffset>0</wp:posOffset>
                </wp:positionH>
                <wp:positionV relativeFrom="paragraph">
                  <wp:posOffset>0</wp:posOffset>
                </wp:positionV>
                <wp:extent cx="1828800" cy="1828800"/>
                <wp:effectExtent l="0" t="0" r="24130" b="1143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6E8B533" w14:textId="77777777" w:rsidR="00041287" w:rsidRPr="006646F2" w:rsidRDefault="00041287" w:rsidP="0048047F">
                            <w:pPr>
                              <w:rPr>
                                <w:lang w:eastAsia="x-none"/>
                              </w:rPr>
                            </w:pPr>
                            <w:r w:rsidRPr="006646F2">
                              <w:rPr>
                                <w:highlight w:val="green"/>
                                <w:lang w:eastAsia="x-none"/>
                              </w:rPr>
                              <w:t>Agreements</w:t>
                            </w:r>
                            <w:r w:rsidRPr="006646F2">
                              <w:rPr>
                                <w:lang w:eastAsia="x-none"/>
                              </w:rPr>
                              <w:t>:</w:t>
                            </w:r>
                          </w:p>
                          <w:p w14:paraId="587C4F2D" w14:textId="77777777" w:rsidR="00041287" w:rsidRPr="006646F2" w:rsidRDefault="00041287" w:rsidP="0048047F">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33F64FAF" w14:textId="77777777" w:rsidR="00041287" w:rsidRPr="006646F2" w:rsidRDefault="00041287" w:rsidP="0048047F">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in case of 4-step RACH and 2-step RACH with separately configured ROs, additional PRACH configurations for 2-step RACH are needed.</w:t>
                            </w:r>
                          </w:p>
                          <w:p w14:paraId="0B5BBA5A" w14:textId="77777777" w:rsidR="00041287" w:rsidRPr="006646F2" w:rsidRDefault="00041287" w:rsidP="0048047F">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5908D700" w14:textId="77777777" w:rsidR="00041287" w:rsidRPr="006646F2" w:rsidRDefault="00041287" w:rsidP="0048047F">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432CFFB4" w14:textId="77777777" w:rsidR="00041287" w:rsidRPr="004954D3" w:rsidRDefault="00041287" w:rsidP="00041287">
                            <w:pPr>
                              <w:widowControl w:val="0"/>
                              <w:numPr>
                                <w:ilvl w:val="1"/>
                                <w:numId w:val="53"/>
                              </w:numPr>
                              <w:spacing w:after="0"/>
                              <w:jc w:val="both"/>
                              <w:rPr>
                                <w:rFonts w:ascii="Calibri" w:eastAsia="Calibri" w:hAnsi="Calibri"/>
                              </w:rPr>
                            </w:pPr>
                            <w:r w:rsidRPr="007250DC">
                              <w:rPr>
                                <w:rFonts w:ascii="Calibri" w:eastAsia="Calibri" w:hAnsi="Calibri"/>
                                <w:highlight w:val="cyan"/>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2E7ED5" id="Text Box 19" o:spid="_x0000_s1032" type="#_x0000_t202" style="position:absolute;margin-left:0;margin-top:0;width:2in;height:2in;z-index:25168077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tIMWgIAAM0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VVtIMWgIAAM0EAAAOAAAAAAAAAAAAAAAAAC4CAABkcnMvZTJvRG9jLnhtbFBLAQIt&#10;ABQABgAIAAAAIQA2VE8B2QAAAAUBAAAPAAAAAAAAAAAAAAAAALQEAABkcnMvZG93bnJldi54bWxQ&#10;SwUGAAAAAAQABADzAAAAugUAAAAA&#10;" fillcolor="#f2f2f2 [3052]" strokeweight=".5pt">
                <v:textbox style="mso-fit-shape-to-text:t">
                  <w:txbxContent>
                    <w:p w14:paraId="76E8B533" w14:textId="77777777" w:rsidR="00041287" w:rsidRPr="006646F2" w:rsidRDefault="00041287" w:rsidP="0048047F">
                      <w:pPr>
                        <w:rPr>
                          <w:lang w:eastAsia="x-none"/>
                        </w:rPr>
                      </w:pPr>
                      <w:r w:rsidRPr="006646F2">
                        <w:rPr>
                          <w:highlight w:val="green"/>
                          <w:lang w:eastAsia="x-none"/>
                        </w:rPr>
                        <w:t>Agreements</w:t>
                      </w:r>
                      <w:r w:rsidRPr="006646F2">
                        <w:rPr>
                          <w:lang w:eastAsia="x-none"/>
                        </w:rPr>
                        <w:t>:</w:t>
                      </w:r>
                    </w:p>
                    <w:p w14:paraId="587C4F2D" w14:textId="77777777" w:rsidR="00041287" w:rsidRPr="006646F2" w:rsidRDefault="00041287" w:rsidP="0048047F">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33F64FAF" w14:textId="77777777" w:rsidR="00041287" w:rsidRPr="006646F2" w:rsidRDefault="00041287" w:rsidP="0048047F">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in case of 4-step RACH and 2-step RACH with separately configured ROs, additional PRACH configurations for 2-step RACH are needed.</w:t>
                      </w:r>
                    </w:p>
                    <w:p w14:paraId="0B5BBA5A" w14:textId="77777777" w:rsidR="00041287" w:rsidRPr="006646F2" w:rsidRDefault="00041287" w:rsidP="0048047F">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5908D700" w14:textId="77777777" w:rsidR="00041287" w:rsidRPr="006646F2" w:rsidRDefault="00041287" w:rsidP="0048047F">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432CFFB4" w14:textId="77777777" w:rsidR="00041287" w:rsidRPr="004954D3" w:rsidRDefault="00041287" w:rsidP="00041287">
                      <w:pPr>
                        <w:widowControl w:val="0"/>
                        <w:numPr>
                          <w:ilvl w:val="1"/>
                          <w:numId w:val="53"/>
                        </w:numPr>
                        <w:spacing w:after="0"/>
                        <w:jc w:val="both"/>
                        <w:rPr>
                          <w:rFonts w:ascii="Calibri" w:eastAsia="Calibri" w:hAnsi="Calibri"/>
                        </w:rPr>
                      </w:pPr>
                      <w:r w:rsidRPr="007250DC">
                        <w:rPr>
                          <w:rFonts w:ascii="Calibri" w:eastAsia="Calibri" w:hAnsi="Calibri"/>
                          <w:highlight w:val="cyan"/>
                        </w:rPr>
                        <w:t>FFS: Whether the preamble formats of 2-step RACH and 4-step RACH are the same or different.</w:t>
                      </w:r>
                    </w:p>
                  </w:txbxContent>
                </v:textbox>
                <w10:wrap type="square"/>
              </v:shape>
            </w:pict>
          </mc:Fallback>
        </mc:AlternateContent>
      </w:r>
    </w:p>
    <w:p w14:paraId="1A741549" w14:textId="4C5DFD81" w:rsidR="0048047F" w:rsidRDefault="0048047F" w:rsidP="00834322">
      <w:pPr>
        <w:jc w:val="both"/>
        <w:rPr>
          <w:lang w:val="en-US" w:eastAsia="zh-CN"/>
        </w:rPr>
      </w:pPr>
      <w:r w:rsidRPr="00055E97">
        <w:rPr>
          <w:lang w:val="en-US" w:eastAsia="zh-CN"/>
        </w:rPr>
        <w:t>One open point in the last agreement is whether the PRACH preamble format can be different for 2-step RACH than that of 4-step RACH, when the 2-step and 4-step RACH are in separately configured PRACH Occasions (RO</w:t>
      </w:r>
      <w:r w:rsidR="00834322">
        <w:rPr>
          <w:lang w:val="en-US" w:eastAsia="zh-CN"/>
        </w:rPr>
        <w:t>s</w:t>
      </w:r>
      <w:r w:rsidRPr="00055E97">
        <w:rPr>
          <w:lang w:val="en-US" w:eastAsia="zh-CN"/>
        </w:rPr>
        <w:t>). One factor that determines the PRACH preamble format is the cell radius, the larger the cell radius the l</w:t>
      </w:r>
      <w:r w:rsidR="00834322">
        <w:rPr>
          <w:lang w:val="en-US" w:eastAsia="zh-CN"/>
        </w:rPr>
        <w:t>onger</w:t>
      </w:r>
      <w:r w:rsidRPr="00055E97">
        <w:rPr>
          <w:lang w:val="en-US" w:eastAsia="zh-CN"/>
        </w:rPr>
        <w:t xml:space="preserve"> the round-trip delay and the larger the propagation loss at the cell edge. Hence as the cell gets larger, preamble formats with l</w:t>
      </w:r>
      <w:r w:rsidR="00834322">
        <w:rPr>
          <w:lang w:val="en-US" w:eastAsia="zh-CN"/>
        </w:rPr>
        <w:t>onger</w:t>
      </w:r>
      <w:r w:rsidRPr="00055E97">
        <w:rPr>
          <w:lang w:val="en-US" w:eastAsia="zh-CN"/>
        </w:rPr>
        <w:t xml:space="preserve"> preamble format cyclic prefix (to support l</w:t>
      </w:r>
      <w:r w:rsidR="00834322">
        <w:rPr>
          <w:lang w:val="en-US" w:eastAsia="zh-CN"/>
        </w:rPr>
        <w:t>onger</w:t>
      </w:r>
      <w:r w:rsidRPr="00055E97">
        <w:rPr>
          <w:lang w:val="en-US" w:eastAsia="zh-CN"/>
        </w:rPr>
        <w:t xml:space="preserve"> round-trip delay) and more RACH sequence repetitions (to operate at lower SNR due to the larger propagation loss) are used. As the 2-step RACH and 4-step RACH operate in the same cell, the preamble format should be the same for both RACH types.</w:t>
      </w:r>
    </w:p>
    <w:p w14:paraId="72613EA0" w14:textId="01D7C554" w:rsidR="0048047F" w:rsidRPr="007250DC" w:rsidRDefault="0048047F" w:rsidP="0048047F">
      <w:pPr>
        <w:jc w:val="both"/>
        <w:rPr>
          <w:b/>
          <w:lang w:val="en-US" w:eastAsia="zh-CN"/>
        </w:rPr>
      </w:pPr>
      <w:r w:rsidRPr="007250DC">
        <w:rPr>
          <w:b/>
          <w:lang w:val="en-US" w:eastAsia="zh-CN"/>
        </w:rPr>
        <w:t xml:space="preserve">Proposal </w:t>
      </w:r>
      <w:r w:rsidR="007E2CB1">
        <w:rPr>
          <w:b/>
          <w:lang w:val="en-US" w:eastAsia="zh-CN"/>
        </w:rPr>
        <w:t>15</w:t>
      </w:r>
      <w:r w:rsidRPr="007250DC">
        <w:rPr>
          <w:b/>
          <w:lang w:val="en-US" w:eastAsia="zh-CN"/>
        </w:rPr>
        <w:t>: The 2-step RACH and 4-step RACH configured in the same cell have the same preamble format.</w:t>
      </w:r>
    </w:p>
    <w:p w14:paraId="17AC674E" w14:textId="77777777" w:rsidR="0048047F" w:rsidRDefault="0048047F" w:rsidP="0048047F">
      <w:pPr>
        <w:jc w:val="both"/>
        <w:rPr>
          <w:bCs/>
          <w:lang w:eastAsia="zh-CN"/>
        </w:rPr>
      </w:pPr>
      <w:r>
        <w:rPr>
          <w:bCs/>
          <w:lang w:eastAsia="zh-CN"/>
        </w:rPr>
        <w:t>The PRACH configuration index provides two pieces of information:</w:t>
      </w:r>
    </w:p>
    <w:p w14:paraId="4C03D375" w14:textId="77777777" w:rsidR="0048047F" w:rsidRDefault="0048047F" w:rsidP="0048047F">
      <w:pPr>
        <w:pStyle w:val="ListParagraph"/>
        <w:numPr>
          <w:ilvl w:val="0"/>
          <w:numId w:val="78"/>
        </w:numPr>
        <w:overflowPunct/>
        <w:autoSpaceDE/>
        <w:autoSpaceDN/>
        <w:adjustRightInd/>
        <w:spacing w:after="0"/>
        <w:jc w:val="both"/>
        <w:textAlignment w:val="auto"/>
        <w:rPr>
          <w:bCs/>
          <w:lang w:eastAsia="zh-CN"/>
        </w:rPr>
      </w:pPr>
      <w:r>
        <w:rPr>
          <w:bCs/>
          <w:lang w:eastAsia="zh-CN"/>
        </w:rPr>
        <w:t>The PRACH Preamble Format.</w:t>
      </w:r>
    </w:p>
    <w:p w14:paraId="49D40B37" w14:textId="77777777" w:rsidR="0048047F" w:rsidRDefault="0048047F" w:rsidP="0048047F">
      <w:pPr>
        <w:pStyle w:val="ListParagraph"/>
        <w:numPr>
          <w:ilvl w:val="0"/>
          <w:numId w:val="78"/>
        </w:numPr>
        <w:overflowPunct/>
        <w:autoSpaceDE/>
        <w:autoSpaceDN/>
        <w:adjustRightInd/>
        <w:spacing w:after="0"/>
        <w:jc w:val="both"/>
        <w:textAlignment w:val="auto"/>
        <w:rPr>
          <w:bCs/>
          <w:lang w:eastAsia="zh-CN"/>
        </w:rPr>
      </w:pPr>
      <w:r>
        <w:rPr>
          <w:bCs/>
          <w:lang w:eastAsia="zh-CN"/>
        </w:rPr>
        <w:t>The Time Domain PRACH Occasion, i.e. the symbols, slots, subframes, and system frame number where the PRACH Occasions occur.</w:t>
      </w:r>
    </w:p>
    <w:p w14:paraId="59CB1FDB" w14:textId="77777777" w:rsidR="00834322" w:rsidRDefault="00834322" w:rsidP="0048047F">
      <w:pPr>
        <w:jc w:val="both"/>
        <w:rPr>
          <w:lang w:val="en-US" w:eastAsia="zh-CN"/>
        </w:rPr>
      </w:pPr>
    </w:p>
    <w:p w14:paraId="4DBE323C" w14:textId="3A97DD0E" w:rsidR="0048047F" w:rsidRDefault="0048047F" w:rsidP="0048047F">
      <w:pPr>
        <w:jc w:val="both"/>
        <w:rPr>
          <w:lang w:val="en-US" w:eastAsia="zh-CN"/>
        </w:rPr>
      </w:pPr>
      <w:r>
        <w:rPr>
          <w:lang w:val="en-US" w:eastAsia="zh-CN"/>
        </w:rPr>
        <w:t xml:space="preserve">For the same preamble format, PRACH configuration indexes are contiguous in the PRACH configuration index tables (Table 6.3.3.2-2/3/4). </w:t>
      </w:r>
      <w:r>
        <w:rPr>
          <w:lang w:val="en-US" w:eastAsia="zh-CN"/>
        </w:rPr>
        <w:fldChar w:fldCharType="begin"/>
      </w:r>
      <w:r>
        <w:rPr>
          <w:lang w:val="en-US" w:eastAsia="zh-CN"/>
        </w:rPr>
        <w:instrText xml:space="preserve"> REF _Ref184074 \h </w:instrText>
      </w:r>
      <w:r>
        <w:rPr>
          <w:lang w:val="en-US" w:eastAsia="zh-CN"/>
        </w:rPr>
      </w:r>
      <w:r>
        <w:rPr>
          <w:lang w:val="en-US" w:eastAsia="zh-CN"/>
        </w:rPr>
        <w:fldChar w:fldCharType="separate"/>
      </w:r>
      <w:r w:rsidR="00B776ED" w:rsidRPr="006A6A4C">
        <w:rPr>
          <w:lang w:val="en-US"/>
        </w:rPr>
        <w:t xml:space="preserve">Table </w:t>
      </w:r>
      <w:r w:rsidR="00B776ED">
        <w:rPr>
          <w:noProof/>
          <w:lang w:val="en-US"/>
        </w:rPr>
        <w:t>1</w:t>
      </w:r>
      <w:r>
        <w:rPr>
          <w:lang w:val="en-US" w:eastAsia="zh-CN"/>
        </w:rPr>
        <w:fldChar w:fldCharType="end"/>
      </w:r>
      <w:r>
        <w:rPr>
          <w:lang w:val="en-US" w:eastAsia="zh-CN"/>
        </w:rPr>
        <w:t xml:space="preserve"> shows the number of PRACH configs and the starting index for each preamble format for Table 6.3.3.2-2 of TS 38.211. Similar tables can be found for Table</w:t>
      </w:r>
      <w:r w:rsidR="00834322">
        <w:rPr>
          <w:lang w:val="en-US" w:eastAsia="zh-CN"/>
        </w:rPr>
        <w:t>s</w:t>
      </w:r>
      <w:r>
        <w:rPr>
          <w:lang w:val="en-US" w:eastAsia="zh-CN"/>
        </w:rPr>
        <w:t xml:space="preserve"> 6.3.3.2-3/4 of TS 38.211.</w:t>
      </w:r>
    </w:p>
    <w:p w14:paraId="1499FF64" w14:textId="05B418EE" w:rsidR="0048047F" w:rsidRDefault="0048047F" w:rsidP="0048047F">
      <w:pPr>
        <w:pStyle w:val="Caption"/>
        <w:keepNext/>
      </w:pPr>
      <w:bookmarkStart w:id="30" w:name="_Ref20143537"/>
      <w:r>
        <w:t xml:space="preserve">Table </w:t>
      </w:r>
      <w:r>
        <w:fldChar w:fldCharType="begin"/>
      </w:r>
      <w:r>
        <w:instrText xml:space="preserve"> SEQ Table \* ARABIC </w:instrText>
      </w:r>
      <w:r>
        <w:fldChar w:fldCharType="separate"/>
      </w:r>
      <w:r w:rsidR="00B776ED">
        <w:rPr>
          <w:noProof/>
        </w:rPr>
        <w:t>4</w:t>
      </w:r>
      <w:r>
        <w:fldChar w:fldCharType="end"/>
      </w:r>
      <w:bookmarkEnd w:id="30"/>
      <w:r>
        <w:t>: Number of PRACH configuration indexes and starting PRACH configuration index for each preamble format for the PRACH configuration indexes in FR1 with paired spectrum (TS 38.211 Table 6.3.3.2-2).</w:t>
      </w:r>
    </w:p>
    <w:tbl>
      <w:tblPr>
        <w:tblW w:w="8349" w:type="dxa"/>
        <w:jc w:val="center"/>
        <w:tblLook w:val="04A0" w:firstRow="1" w:lastRow="0" w:firstColumn="1" w:lastColumn="0" w:noHBand="0" w:noVBand="1"/>
      </w:tblPr>
      <w:tblGrid>
        <w:gridCol w:w="1970"/>
        <w:gridCol w:w="2835"/>
        <w:gridCol w:w="3544"/>
      </w:tblGrid>
      <w:tr w:rsidR="0048047F" w:rsidRPr="00FF3FF6" w14:paraId="6FC1DC92" w14:textId="77777777" w:rsidTr="00AC76C9">
        <w:trPr>
          <w:trHeight w:val="30"/>
          <w:jc w:val="center"/>
        </w:trPr>
        <w:tc>
          <w:tcPr>
            <w:tcW w:w="1970" w:type="dxa"/>
            <w:tcBorders>
              <w:top w:val="single" w:sz="12" w:space="0" w:color="auto"/>
              <w:left w:val="single" w:sz="12" w:space="0" w:color="auto"/>
              <w:bottom w:val="single" w:sz="4" w:space="0" w:color="auto"/>
              <w:right w:val="single" w:sz="4" w:space="0" w:color="auto"/>
            </w:tcBorders>
            <w:shd w:val="clear" w:color="000000" w:fill="002060"/>
            <w:vAlign w:val="bottom"/>
            <w:hideMark/>
          </w:tcPr>
          <w:p w14:paraId="72E75FC4" w14:textId="77777777" w:rsidR="0048047F" w:rsidRPr="00FF3FF6" w:rsidRDefault="0048047F" w:rsidP="00AC76C9">
            <w:pPr>
              <w:rPr>
                <w:rFonts w:ascii="Calibri" w:eastAsia="Times New Roman" w:hAnsi="Calibri" w:cs="Calibri"/>
                <w:b/>
                <w:bCs/>
                <w:color w:val="FFFFFF"/>
                <w:szCs w:val="22"/>
              </w:rPr>
            </w:pPr>
            <w:r w:rsidRPr="00FF3FF6">
              <w:rPr>
                <w:rFonts w:ascii="Calibri" w:eastAsia="Times New Roman" w:hAnsi="Calibri" w:cs="Calibri"/>
                <w:b/>
                <w:bCs/>
                <w:color w:val="FFFFFF"/>
                <w:szCs w:val="22"/>
              </w:rPr>
              <w:t>Preamble format</w:t>
            </w:r>
          </w:p>
        </w:tc>
        <w:tc>
          <w:tcPr>
            <w:tcW w:w="2835" w:type="dxa"/>
            <w:tcBorders>
              <w:top w:val="single" w:sz="12" w:space="0" w:color="auto"/>
              <w:left w:val="nil"/>
              <w:bottom w:val="single" w:sz="4" w:space="0" w:color="auto"/>
              <w:right w:val="single" w:sz="4" w:space="0" w:color="auto"/>
            </w:tcBorders>
            <w:shd w:val="clear" w:color="000000" w:fill="002060"/>
            <w:vAlign w:val="bottom"/>
            <w:hideMark/>
          </w:tcPr>
          <w:p w14:paraId="3151C423" w14:textId="77777777" w:rsidR="0048047F" w:rsidRPr="00FF3FF6" w:rsidRDefault="0048047F" w:rsidP="00AC76C9">
            <w:pPr>
              <w:rPr>
                <w:rFonts w:ascii="Calibri" w:eastAsia="Times New Roman" w:hAnsi="Calibri" w:cs="Calibri"/>
                <w:b/>
                <w:bCs/>
                <w:color w:val="FFFFFF"/>
                <w:szCs w:val="22"/>
              </w:rPr>
            </w:pPr>
            <w:r w:rsidRPr="00FF3FF6">
              <w:rPr>
                <w:rFonts w:ascii="Calibri" w:eastAsia="Times New Roman" w:hAnsi="Calibri" w:cs="Calibri"/>
                <w:b/>
                <w:bCs/>
                <w:color w:val="FFFFFF"/>
                <w:szCs w:val="22"/>
              </w:rPr>
              <w:t xml:space="preserve">Number of </w:t>
            </w:r>
            <w:r>
              <w:rPr>
                <w:rFonts w:ascii="Calibri" w:eastAsia="Times New Roman" w:hAnsi="Calibri" w:cs="Calibri"/>
                <w:b/>
                <w:bCs/>
                <w:color w:val="FFFFFF"/>
                <w:szCs w:val="22"/>
              </w:rPr>
              <w:t>PRACH Configs</w:t>
            </w:r>
          </w:p>
        </w:tc>
        <w:tc>
          <w:tcPr>
            <w:tcW w:w="3544" w:type="dxa"/>
            <w:tcBorders>
              <w:top w:val="single" w:sz="12" w:space="0" w:color="auto"/>
              <w:left w:val="nil"/>
              <w:bottom w:val="single" w:sz="4" w:space="0" w:color="auto"/>
              <w:right w:val="single" w:sz="12" w:space="0" w:color="auto"/>
            </w:tcBorders>
            <w:shd w:val="clear" w:color="000000" w:fill="002060"/>
            <w:vAlign w:val="bottom"/>
            <w:hideMark/>
          </w:tcPr>
          <w:p w14:paraId="28DE35C7" w14:textId="77777777" w:rsidR="0048047F" w:rsidRPr="00FF3FF6" w:rsidRDefault="0048047F" w:rsidP="00AC76C9">
            <w:pPr>
              <w:rPr>
                <w:rFonts w:ascii="Calibri" w:eastAsia="Times New Roman" w:hAnsi="Calibri" w:cs="Calibri"/>
                <w:b/>
                <w:bCs/>
                <w:color w:val="FFFFFF"/>
                <w:szCs w:val="22"/>
              </w:rPr>
            </w:pPr>
            <w:r w:rsidRPr="00FF3FF6">
              <w:rPr>
                <w:rFonts w:ascii="Calibri" w:eastAsia="Times New Roman" w:hAnsi="Calibri" w:cs="Calibri"/>
                <w:b/>
                <w:bCs/>
                <w:color w:val="FFFFFF"/>
                <w:szCs w:val="22"/>
              </w:rPr>
              <w:t>Start</w:t>
            </w:r>
            <w:r>
              <w:rPr>
                <w:rFonts w:ascii="Calibri" w:eastAsia="Times New Roman" w:hAnsi="Calibri" w:cs="Calibri"/>
                <w:b/>
                <w:bCs/>
                <w:color w:val="FFFFFF"/>
                <w:szCs w:val="22"/>
              </w:rPr>
              <w:t>ing</w:t>
            </w:r>
            <w:r w:rsidRPr="00FF3FF6">
              <w:rPr>
                <w:rFonts w:ascii="Calibri" w:eastAsia="Times New Roman" w:hAnsi="Calibri" w:cs="Calibri"/>
                <w:b/>
                <w:bCs/>
                <w:color w:val="FFFFFF"/>
                <w:szCs w:val="22"/>
              </w:rPr>
              <w:t xml:space="preserve"> Index</w:t>
            </w:r>
          </w:p>
        </w:tc>
      </w:tr>
      <w:tr w:rsidR="0048047F" w:rsidRPr="00FF3FF6" w14:paraId="7EBEF2AA"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B37BF9A"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0</w:t>
            </w:r>
          </w:p>
        </w:tc>
        <w:tc>
          <w:tcPr>
            <w:tcW w:w="2835" w:type="dxa"/>
            <w:tcBorders>
              <w:top w:val="nil"/>
              <w:left w:val="nil"/>
              <w:bottom w:val="single" w:sz="4" w:space="0" w:color="auto"/>
              <w:right w:val="single" w:sz="4" w:space="0" w:color="auto"/>
            </w:tcBorders>
            <w:shd w:val="clear" w:color="auto" w:fill="auto"/>
            <w:noWrap/>
            <w:vAlign w:val="bottom"/>
            <w:hideMark/>
          </w:tcPr>
          <w:p w14:paraId="24BE6CC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28</w:t>
            </w:r>
          </w:p>
        </w:tc>
        <w:tc>
          <w:tcPr>
            <w:tcW w:w="3544" w:type="dxa"/>
            <w:tcBorders>
              <w:top w:val="nil"/>
              <w:left w:val="nil"/>
              <w:bottom w:val="single" w:sz="4" w:space="0" w:color="auto"/>
              <w:right w:val="single" w:sz="12" w:space="0" w:color="auto"/>
            </w:tcBorders>
            <w:shd w:val="clear" w:color="auto" w:fill="auto"/>
            <w:noWrap/>
            <w:vAlign w:val="bottom"/>
            <w:hideMark/>
          </w:tcPr>
          <w:p w14:paraId="38611066"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0</w:t>
            </w:r>
          </w:p>
        </w:tc>
      </w:tr>
      <w:tr w:rsidR="0048047F" w:rsidRPr="00FF3FF6" w14:paraId="0F798250"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E706D3F"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1</w:t>
            </w:r>
          </w:p>
        </w:tc>
        <w:tc>
          <w:tcPr>
            <w:tcW w:w="2835" w:type="dxa"/>
            <w:tcBorders>
              <w:top w:val="nil"/>
              <w:left w:val="nil"/>
              <w:bottom w:val="single" w:sz="4" w:space="0" w:color="auto"/>
              <w:right w:val="single" w:sz="4" w:space="0" w:color="auto"/>
            </w:tcBorders>
            <w:shd w:val="clear" w:color="auto" w:fill="auto"/>
            <w:noWrap/>
            <w:vAlign w:val="bottom"/>
            <w:hideMark/>
          </w:tcPr>
          <w:p w14:paraId="3A1C1614"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25</w:t>
            </w:r>
          </w:p>
        </w:tc>
        <w:tc>
          <w:tcPr>
            <w:tcW w:w="3544" w:type="dxa"/>
            <w:tcBorders>
              <w:top w:val="nil"/>
              <w:left w:val="nil"/>
              <w:bottom w:val="single" w:sz="4" w:space="0" w:color="auto"/>
              <w:right w:val="single" w:sz="12" w:space="0" w:color="auto"/>
            </w:tcBorders>
            <w:shd w:val="clear" w:color="auto" w:fill="auto"/>
            <w:noWrap/>
            <w:vAlign w:val="bottom"/>
            <w:hideMark/>
          </w:tcPr>
          <w:p w14:paraId="6287D169"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28</w:t>
            </w:r>
          </w:p>
        </w:tc>
      </w:tr>
      <w:tr w:rsidR="0048047F" w:rsidRPr="00FF3FF6" w14:paraId="6814102F"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4388F062"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2</w:t>
            </w:r>
          </w:p>
        </w:tc>
        <w:tc>
          <w:tcPr>
            <w:tcW w:w="2835" w:type="dxa"/>
            <w:tcBorders>
              <w:top w:val="nil"/>
              <w:left w:val="nil"/>
              <w:bottom w:val="single" w:sz="4" w:space="0" w:color="auto"/>
              <w:right w:val="single" w:sz="4" w:space="0" w:color="auto"/>
            </w:tcBorders>
            <w:shd w:val="clear" w:color="auto" w:fill="auto"/>
            <w:noWrap/>
            <w:vAlign w:val="bottom"/>
            <w:hideMark/>
          </w:tcPr>
          <w:p w14:paraId="777AB7B7"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7</w:t>
            </w:r>
          </w:p>
        </w:tc>
        <w:tc>
          <w:tcPr>
            <w:tcW w:w="3544" w:type="dxa"/>
            <w:tcBorders>
              <w:top w:val="nil"/>
              <w:left w:val="nil"/>
              <w:bottom w:val="single" w:sz="4" w:space="0" w:color="auto"/>
              <w:right w:val="single" w:sz="12" w:space="0" w:color="auto"/>
            </w:tcBorders>
            <w:shd w:val="clear" w:color="auto" w:fill="auto"/>
            <w:noWrap/>
            <w:vAlign w:val="bottom"/>
            <w:hideMark/>
          </w:tcPr>
          <w:p w14:paraId="39E6D8B3"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53</w:t>
            </w:r>
          </w:p>
        </w:tc>
      </w:tr>
      <w:tr w:rsidR="0048047F" w:rsidRPr="00FF3FF6" w14:paraId="68F38818"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64BDCE03"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3</w:t>
            </w:r>
          </w:p>
        </w:tc>
        <w:tc>
          <w:tcPr>
            <w:tcW w:w="2835" w:type="dxa"/>
            <w:tcBorders>
              <w:top w:val="nil"/>
              <w:left w:val="nil"/>
              <w:bottom w:val="single" w:sz="4" w:space="0" w:color="auto"/>
              <w:right w:val="single" w:sz="4" w:space="0" w:color="auto"/>
            </w:tcBorders>
            <w:shd w:val="clear" w:color="auto" w:fill="auto"/>
            <w:noWrap/>
            <w:vAlign w:val="bottom"/>
            <w:hideMark/>
          </w:tcPr>
          <w:p w14:paraId="60953B5B"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27</w:t>
            </w:r>
          </w:p>
        </w:tc>
        <w:tc>
          <w:tcPr>
            <w:tcW w:w="3544" w:type="dxa"/>
            <w:tcBorders>
              <w:top w:val="nil"/>
              <w:left w:val="nil"/>
              <w:bottom w:val="single" w:sz="4" w:space="0" w:color="auto"/>
              <w:right w:val="single" w:sz="12" w:space="0" w:color="auto"/>
            </w:tcBorders>
            <w:shd w:val="clear" w:color="auto" w:fill="auto"/>
            <w:noWrap/>
            <w:vAlign w:val="bottom"/>
            <w:hideMark/>
          </w:tcPr>
          <w:p w14:paraId="5812EBF9"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60</w:t>
            </w:r>
          </w:p>
        </w:tc>
      </w:tr>
      <w:tr w:rsidR="0048047F" w:rsidRPr="00FF3FF6" w14:paraId="50D783D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61B8FC59"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A1</w:t>
            </w:r>
          </w:p>
        </w:tc>
        <w:tc>
          <w:tcPr>
            <w:tcW w:w="2835" w:type="dxa"/>
            <w:tcBorders>
              <w:top w:val="nil"/>
              <w:left w:val="nil"/>
              <w:bottom w:val="single" w:sz="4" w:space="0" w:color="auto"/>
              <w:right w:val="single" w:sz="4" w:space="0" w:color="auto"/>
            </w:tcBorders>
            <w:shd w:val="clear" w:color="auto" w:fill="auto"/>
            <w:noWrap/>
            <w:vAlign w:val="bottom"/>
            <w:hideMark/>
          </w:tcPr>
          <w:p w14:paraId="10B5D74C"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w:t>
            </w:r>
          </w:p>
        </w:tc>
        <w:tc>
          <w:tcPr>
            <w:tcW w:w="3544" w:type="dxa"/>
            <w:tcBorders>
              <w:top w:val="nil"/>
              <w:left w:val="nil"/>
              <w:bottom w:val="single" w:sz="4" w:space="0" w:color="auto"/>
              <w:right w:val="single" w:sz="12" w:space="0" w:color="auto"/>
            </w:tcBorders>
            <w:shd w:val="clear" w:color="auto" w:fill="auto"/>
            <w:noWrap/>
            <w:vAlign w:val="bottom"/>
            <w:hideMark/>
          </w:tcPr>
          <w:p w14:paraId="2B1146D8"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87</w:t>
            </w:r>
          </w:p>
        </w:tc>
      </w:tr>
      <w:tr w:rsidR="0048047F" w:rsidRPr="00FF3FF6" w14:paraId="54ACC06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6E9B1DC"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A2</w:t>
            </w:r>
          </w:p>
        </w:tc>
        <w:tc>
          <w:tcPr>
            <w:tcW w:w="2835" w:type="dxa"/>
            <w:tcBorders>
              <w:top w:val="nil"/>
              <w:left w:val="nil"/>
              <w:bottom w:val="single" w:sz="4" w:space="0" w:color="auto"/>
              <w:right w:val="single" w:sz="4" w:space="0" w:color="auto"/>
            </w:tcBorders>
            <w:shd w:val="clear" w:color="auto" w:fill="auto"/>
            <w:noWrap/>
            <w:vAlign w:val="bottom"/>
            <w:hideMark/>
          </w:tcPr>
          <w:p w14:paraId="7E592E31"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20</w:t>
            </w:r>
          </w:p>
        </w:tc>
        <w:tc>
          <w:tcPr>
            <w:tcW w:w="3544" w:type="dxa"/>
            <w:tcBorders>
              <w:top w:val="nil"/>
              <w:left w:val="nil"/>
              <w:bottom w:val="single" w:sz="4" w:space="0" w:color="auto"/>
              <w:right w:val="single" w:sz="12" w:space="0" w:color="auto"/>
            </w:tcBorders>
            <w:shd w:val="clear" w:color="auto" w:fill="auto"/>
            <w:noWrap/>
            <w:vAlign w:val="bottom"/>
            <w:hideMark/>
          </w:tcPr>
          <w:p w14:paraId="3E4E15F2"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117</w:t>
            </w:r>
          </w:p>
        </w:tc>
      </w:tr>
      <w:tr w:rsidR="0048047F" w:rsidRPr="00FF3FF6" w14:paraId="248E4A76"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25E00F2"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A3</w:t>
            </w:r>
          </w:p>
        </w:tc>
        <w:tc>
          <w:tcPr>
            <w:tcW w:w="2835" w:type="dxa"/>
            <w:tcBorders>
              <w:top w:val="nil"/>
              <w:left w:val="nil"/>
              <w:bottom w:val="single" w:sz="4" w:space="0" w:color="auto"/>
              <w:right w:val="single" w:sz="4" w:space="0" w:color="auto"/>
            </w:tcBorders>
            <w:shd w:val="clear" w:color="auto" w:fill="auto"/>
            <w:noWrap/>
            <w:vAlign w:val="bottom"/>
            <w:hideMark/>
          </w:tcPr>
          <w:p w14:paraId="6B56E90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20</w:t>
            </w:r>
          </w:p>
        </w:tc>
        <w:tc>
          <w:tcPr>
            <w:tcW w:w="3544" w:type="dxa"/>
            <w:tcBorders>
              <w:top w:val="nil"/>
              <w:left w:val="nil"/>
              <w:bottom w:val="single" w:sz="4" w:space="0" w:color="auto"/>
              <w:right w:val="single" w:sz="12" w:space="0" w:color="auto"/>
            </w:tcBorders>
            <w:shd w:val="clear" w:color="auto" w:fill="auto"/>
            <w:noWrap/>
            <w:vAlign w:val="bottom"/>
            <w:hideMark/>
          </w:tcPr>
          <w:p w14:paraId="0035A1D6"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147</w:t>
            </w:r>
          </w:p>
        </w:tc>
      </w:tr>
      <w:tr w:rsidR="0048047F" w:rsidRPr="00FF3FF6" w14:paraId="6608F31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1CB61CC"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A1/B1</w:t>
            </w:r>
          </w:p>
        </w:tc>
        <w:tc>
          <w:tcPr>
            <w:tcW w:w="2835" w:type="dxa"/>
            <w:tcBorders>
              <w:top w:val="nil"/>
              <w:left w:val="nil"/>
              <w:bottom w:val="single" w:sz="4" w:space="0" w:color="auto"/>
              <w:right w:val="single" w:sz="4" w:space="0" w:color="auto"/>
            </w:tcBorders>
            <w:shd w:val="clear" w:color="auto" w:fill="auto"/>
            <w:noWrap/>
            <w:vAlign w:val="bottom"/>
            <w:hideMark/>
          </w:tcPr>
          <w:p w14:paraId="72737133"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9</w:t>
            </w:r>
          </w:p>
        </w:tc>
        <w:tc>
          <w:tcPr>
            <w:tcW w:w="3544" w:type="dxa"/>
            <w:tcBorders>
              <w:top w:val="nil"/>
              <w:left w:val="nil"/>
              <w:bottom w:val="single" w:sz="4" w:space="0" w:color="auto"/>
              <w:right w:val="single" w:sz="12" w:space="0" w:color="auto"/>
            </w:tcBorders>
            <w:shd w:val="clear" w:color="auto" w:fill="auto"/>
            <w:noWrap/>
            <w:vAlign w:val="bottom"/>
            <w:hideMark/>
          </w:tcPr>
          <w:p w14:paraId="51CAA42B"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108</w:t>
            </w:r>
          </w:p>
        </w:tc>
      </w:tr>
      <w:tr w:rsidR="0048047F" w:rsidRPr="00FF3FF6" w14:paraId="01D7B11A"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062A1A9"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A2/B2</w:t>
            </w:r>
          </w:p>
        </w:tc>
        <w:tc>
          <w:tcPr>
            <w:tcW w:w="2835" w:type="dxa"/>
            <w:tcBorders>
              <w:top w:val="nil"/>
              <w:left w:val="nil"/>
              <w:bottom w:val="single" w:sz="4" w:space="0" w:color="auto"/>
              <w:right w:val="single" w:sz="4" w:space="0" w:color="auto"/>
            </w:tcBorders>
            <w:shd w:val="clear" w:color="auto" w:fill="auto"/>
            <w:noWrap/>
            <w:vAlign w:val="bottom"/>
            <w:hideMark/>
          </w:tcPr>
          <w:p w14:paraId="62E07DE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10</w:t>
            </w:r>
          </w:p>
        </w:tc>
        <w:tc>
          <w:tcPr>
            <w:tcW w:w="3544" w:type="dxa"/>
            <w:tcBorders>
              <w:top w:val="nil"/>
              <w:left w:val="nil"/>
              <w:bottom w:val="single" w:sz="4" w:space="0" w:color="auto"/>
              <w:right w:val="single" w:sz="12" w:space="0" w:color="auto"/>
            </w:tcBorders>
            <w:shd w:val="clear" w:color="auto" w:fill="auto"/>
            <w:noWrap/>
            <w:vAlign w:val="bottom"/>
            <w:hideMark/>
          </w:tcPr>
          <w:p w14:paraId="5949DE08"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137</w:t>
            </w:r>
          </w:p>
        </w:tc>
      </w:tr>
      <w:tr w:rsidR="0048047F" w:rsidRPr="00FF3FF6" w14:paraId="7B580BCF"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4AB1DDE7"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A3/B3</w:t>
            </w:r>
          </w:p>
        </w:tc>
        <w:tc>
          <w:tcPr>
            <w:tcW w:w="2835" w:type="dxa"/>
            <w:tcBorders>
              <w:top w:val="nil"/>
              <w:left w:val="nil"/>
              <w:bottom w:val="single" w:sz="4" w:space="0" w:color="auto"/>
              <w:right w:val="single" w:sz="4" w:space="0" w:color="auto"/>
            </w:tcBorders>
            <w:shd w:val="clear" w:color="auto" w:fill="auto"/>
            <w:noWrap/>
            <w:vAlign w:val="bottom"/>
            <w:hideMark/>
          </w:tcPr>
          <w:p w14:paraId="249ACE4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10</w:t>
            </w:r>
          </w:p>
        </w:tc>
        <w:tc>
          <w:tcPr>
            <w:tcW w:w="3544" w:type="dxa"/>
            <w:tcBorders>
              <w:top w:val="nil"/>
              <w:left w:val="nil"/>
              <w:bottom w:val="single" w:sz="4" w:space="0" w:color="auto"/>
              <w:right w:val="single" w:sz="12" w:space="0" w:color="auto"/>
            </w:tcBorders>
            <w:shd w:val="clear" w:color="auto" w:fill="auto"/>
            <w:noWrap/>
            <w:vAlign w:val="bottom"/>
            <w:hideMark/>
          </w:tcPr>
          <w:p w14:paraId="61E723D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167</w:t>
            </w:r>
          </w:p>
        </w:tc>
      </w:tr>
      <w:tr w:rsidR="0048047F" w:rsidRPr="00FF3FF6" w14:paraId="03DA1D09"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BC9F051"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B1</w:t>
            </w:r>
          </w:p>
        </w:tc>
        <w:tc>
          <w:tcPr>
            <w:tcW w:w="2835" w:type="dxa"/>
            <w:tcBorders>
              <w:top w:val="nil"/>
              <w:left w:val="nil"/>
              <w:bottom w:val="single" w:sz="4" w:space="0" w:color="auto"/>
              <w:right w:val="single" w:sz="4" w:space="0" w:color="auto"/>
            </w:tcBorders>
            <w:shd w:val="clear" w:color="auto" w:fill="auto"/>
            <w:noWrap/>
            <w:vAlign w:val="bottom"/>
            <w:hideMark/>
          </w:tcPr>
          <w:p w14:paraId="0D1557D4"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w:t>
            </w:r>
          </w:p>
        </w:tc>
        <w:tc>
          <w:tcPr>
            <w:tcW w:w="3544" w:type="dxa"/>
            <w:tcBorders>
              <w:top w:val="nil"/>
              <w:left w:val="nil"/>
              <w:bottom w:val="single" w:sz="4" w:space="0" w:color="auto"/>
              <w:right w:val="single" w:sz="12" w:space="0" w:color="auto"/>
            </w:tcBorders>
            <w:shd w:val="clear" w:color="auto" w:fill="auto"/>
            <w:noWrap/>
            <w:vAlign w:val="bottom"/>
            <w:hideMark/>
          </w:tcPr>
          <w:p w14:paraId="06D711F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177</w:t>
            </w:r>
          </w:p>
        </w:tc>
      </w:tr>
      <w:tr w:rsidR="0048047F" w:rsidRPr="00FF3FF6" w14:paraId="3A704E86"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61989AFD"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B4</w:t>
            </w:r>
          </w:p>
        </w:tc>
        <w:tc>
          <w:tcPr>
            <w:tcW w:w="2835" w:type="dxa"/>
            <w:tcBorders>
              <w:top w:val="nil"/>
              <w:left w:val="nil"/>
              <w:bottom w:val="single" w:sz="4" w:space="0" w:color="auto"/>
              <w:right w:val="single" w:sz="4" w:space="0" w:color="auto"/>
            </w:tcBorders>
            <w:shd w:val="clear" w:color="auto" w:fill="auto"/>
            <w:noWrap/>
            <w:vAlign w:val="bottom"/>
            <w:hideMark/>
          </w:tcPr>
          <w:p w14:paraId="367EC902"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w:t>
            </w:r>
          </w:p>
        </w:tc>
        <w:tc>
          <w:tcPr>
            <w:tcW w:w="3544" w:type="dxa"/>
            <w:tcBorders>
              <w:top w:val="nil"/>
              <w:left w:val="nil"/>
              <w:bottom w:val="single" w:sz="4" w:space="0" w:color="auto"/>
              <w:right w:val="single" w:sz="12" w:space="0" w:color="auto"/>
            </w:tcBorders>
            <w:shd w:val="clear" w:color="auto" w:fill="auto"/>
            <w:noWrap/>
            <w:vAlign w:val="bottom"/>
            <w:hideMark/>
          </w:tcPr>
          <w:p w14:paraId="38F2173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198</w:t>
            </w:r>
          </w:p>
        </w:tc>
      </w:tr>
      <w:tr w:rsidR="0048047F" w:rsidRPr="00FF3FF6" w14:paraId="6E73BB2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1814C77"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C0</w:t>
            </w:r>
          </w:p>
        </w:tc>
        <w:tc>
          <w:tcPr>
            <w:tcW w:w="2835" w:type="dxa"/>
            <w:tcBorders>
              <w:top w:val="nil"/>
              <w:left w:val="nil"/>
              <w:bottom w:val="single" w:sz="4" w:space="0" w:color="auto"/>
              <w:right w:val="single" w:sz="4" w:space="0" w:color="auto"/>
            </w:tcBorders>
            <w:shd w:val="clear" w:color="auto" w:fill="auto"/>
            <w:noWrap/>
            <w:vAlign w:val="bottom"/>
            <w:hideMark/>
          </w:tcPr>
          <w:p w14:paraId="585F2647"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17</w:t>
            </w:r>
          </w:p>
        </w:tc>
        <w:tc>
          <w:tcPr>
            <w:tcW w:w="3544" w:type="dxa"/>
            <w:tcBorders>
              <w:top w:val="nil"/>
              <w:left w:val="nil"/>
              <w:bottom w:val="single" w:sz="4" w:space="0" w:color="auto"/>
              <w:right w:val="single" w:sz="12" w:space="0" w:color="auto"/>
            </w:tcBorders>
            <w:shd w:val="clear" w:color="auto" w:fill="auto"/>
            <w:noWrap/>
            <w:vAlign w:val="bottom"/>
            <w:hideMark/>
          </w:tcPr>
          <w:p w14:paraId="554C62B6"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219</w:t>
            </w:r>
          </w:p>
        </w:tc>
      </w:tr>
      <w:tr w:rsidR="0048047F" w:rsidRPr="00FF3FF6" w14:paraId="545AFC67" w14:textId="77777777" w:rsidTr="00AC76C9">
        <w:trPr>
          <w:trHeight w:val="50"/>
          <w:jc w:val="center"/>
        </w:trPr>
        <w:tc>
          <w:tcPr>
            <w:tcW w:w="1970" w:type="dxa"/>
            <w:tcBorders>
              <w:top w:val="nil"/>
              <w:left w:val="single" w:sz="12" w:space="0" w:color="auto"/>
              <w:bottom w:val="single" w:sz="12" w:space="0" w:color="auto"/>
              <w:right w:val="single" w:sz="4" w:space="0" w:color="auto"/>
            </w:tcBorders>
            <w:shd w:val="clear" w:color="auto" w:fill="auto"/>
            <w:noWrap/>
            <w:vAlign w:val="bottom"/>
            <w:hideMark/>
          </w:tcPr>
          <w:p w14:paraId="68DFBB9B"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C2</w:t>
            </w:r>
          </w:p>
        </w:tc>
        <w:tc>
          <w:tcPr>
            <w:tcW w:w="2835" w:type="dxa"/>
            <w:tcBorders>
              <w:top w:val="nil"/>
              <w:left w:val="nil"/>
              <w:bottom w:val="single" w:sz="12" w:space="0" w:color="auto"/>
              <w:right w:val="single" w:sz="4" w:space="0" w:color="auto"/>
            </w:tcBorders>
            <w:shd w:val="clear" w:color="auto" w:fill="auto"/>
            <w:noWrap/>
            <w:vAlign w:val="bottom"/>
            <w:hideMark/>
          </w:tcPr>
          <w:p w14:paraId="6A2D0DA3"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20</w:t>
            </w:r>
          </w:p>
        </w:tc>
        <w:tc>
          <w:tcPr>
            <w:tcW w:w="3544" w:type="dxa"/>
            <w:tcBorders>
              <w:top w:val="nil"/>
              <w:left w:val="nil"/>
              <w:bottom w:val="single" w:sz="12" w:space="0" w:color="auto"/>
              <w:right w:val="single" w:sz="12" w:space="0" w:color="auto"/>
            </w:tcBorders>
            <w:shd w:val="clear" w:color="auto" w:fill="auto"/>
            <w:noWrap/>
            <w:vAlign w:val="bottom"/>
            <w:hideMark/>
          </w:tcPr>
          <w:p w14:paraId="5D71085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236</w:t>
            </w:r>
          </w:p>
        </w:tc>
      </w:tr>
    </w:tbl>
    <w:p w14:paraId="4191D7BB" w14:textId="77777777" w:rsidR="0048047F" w:rsidRDefault="0048047F" w:rsidP="0048047F">
      <w:pPr>
        <w:jc w:val="both"/>
        <w:rPr>
          <w:lang w:val="en-US" w:eastAsia="zh-CN"/>
        </w:rPr>
      </w:pPr>
    </w:p>
    <w:p w14:paraId="130DF262" w14:textId="77777777" w:rsidR="0048047F" w:rsidRDefault="0048047F" w:rsidP="0048047F">
      <w:pPr>
        <w:jc w:val="both"/>
        <w:rPr>
          <w:lang w:val="en-US" w:eastAsia="zh-CN"/>
        </w:rPr>
      </w:pPr>
      <w:r>
        <w:rPr>
          <w:lang w:val="en-US" w:eastAsia="zh-CN"/>
        </w:rPr>
        <w:t xml:space="preserve">The PRACH configuration index for </w:t>
      </w:r>
      <w:proofErr w:type="spellStart"/>
      <w:r>
        <w:rPr>
          <w:lang w:val="en-US" w:eastAsia="zh-CN"/>
        </w:rPr>
        <w:t>MsgA</w:t>
      </w:r>
      <w:proofErr w:type="spellEnd"/>
      <w:r>
        <w:rPr>
          <w:lang w:val="en-US" w:eastAsia="zh-CN"/>
        </w:rPr>
        <w:t xml:space="preserve"> can be provided as the sum of two components:</w:t>
      </w:r>
    </w:p>
    <w:p w14:paraId="19185E17" w14:textId="77777777" w:rsidR="0048047F" w:rsidRDefault="0048047F" w:rsidP="0048047F">
      <w:pPr>
        <w:jc w:val="both"/>
      </w:pPr>
      <w:proofErr w:type="spellStart"/>
      <w:r>
        <w:t>MsgA</w:t>
      </w:r>
      <w:proofErr w:type="spellEnd"/>
      <w:r>
        <w:t xml:space="preserve"> PRACH configuration index = Starting index of preamble format + relative offset of </w:t>
      </w:r>
      <w:proofErr w:type="spellStart"/>
      <w:r>
        <w:t>MsgA</w:t>
      </w:r>
      <w:proofErr w:type="spellEnd"/>
      <w:r>
        <w:t xml:space="preserve"> PRACH configuration index</w:t>
      </w:r>
    </w:p>
    <w:p w14:paraId="56DE4C94" w14:textId="77777777" w:rsidR="0048047F" w:rsidRDefault="0048047F" w:rsidP="0048047F">
      <w:pPr>
        <w:jc w:val="both"/>
      </w:pPr>
      <w:r>
        <w:t>Where,</w:t>
      </w:r>
    </w:p>
    <w:p w14:paraId="292CBAC2" w14:textId="77777777" w:rsidR="0048047F" w:rsidRPr="007250DC" w:rsidRDefault="0048047F" w:rsidP="0048047F">
      <w:pPr>
        <w:pStyle w:val="ListParagraph"/>
        <w:numPr>
          <w:ilvl w:val="0"/>
          <w:numId w:val="79"/>
        </w:numPr>
        <w:jc w:val="both"/>
        <w:rPr>
          <w:lang w:val="en-US" w:eastAsia="zh-CN"/>
        </w:rPr>
      </w:pPr>
      <w:r>
        <w:t xml:space="preserve">The starting index of the preamble format is determined based on the preamble format provided in 4-step RACH </w:t>
      </w:r>
      <w:proofErr w:type="spellStart"/>
      <w:r w:rsidRPr="007250DC">
        <w:rPr>
          <w:i/>
        </w:rPr>
        <w:t>prach-ConfigurationIndex</w:t>
      </w:r>
      <w:proofErr w:type="spellEnd"/>
      <w:r>
        <w:t>.</w:t>
      </w:r>
    </w:p>
    <w:p w14:paraId="34057B05" w14:textId="2C5D5A46" w:rsidR="0048047F" w:rsidRPr="007250DC" w:rsidRDefault="0048047F" w:rsidP="0048047F">
      <w:pPr>
        <w:pStyle w:val="ListParagraph"/>
        <w:numPr>
          <w:ilvl w:val="0"/>
          <w:numId w:val="79"/>
        </w:numPr>
        <w:jc w:val="both"/>
        <w:rPr>
          <w:lang w:val="en-US" w:eastAsia="zh-CN"/>
        </w:rPr>
      </w:pPr>
      <w:r>
        <w:rPr>
          <w:lang w:val="en-US" w:eastAsia="zh-CN"/>
        </w:rPr>
        <w:t>R</w:t>
      </w:r>
      <w:r w:rsidRPr="00807437">
        <w:rPr>
          <w:lang w:val="en-US" w:eastAsia="zh-CN"/>
        </w:rPr>
        <w:t xml:space="preserve">elative offset of </w:t>
      </w:r>
      <w:proofErr w:type="spellStart"/>
      <w:r w:rsidRPr="00807437">
        <w:rPr>
          <w:lang w:val="en-US" w:eastAsia="zh-CN"/>
        </w:rPr>
        <w:t>MsgA</w:t>
      </w:r>
      <w:proofErr w:type="spellEnd"/>
      <w:r w:rsidRPr="00807437">
        <w:rPr>
          <w:lang w:val="en-US" w:eastAsia="zh-CN"/>
        </w:rPr>
        <w:t xml:space="preserve"> PRACH configuration index</w:t>
      </w:r>
      <w:r>
        <w:rPr>
          <w:lang w:val="en-US" w:eastAsia="zh-CN"/>
        </w:rPr>
        <w:t xml:space="preserve"> is a relative offset between 0 and </w:t>
      </w:r>
      <w:r>
        <w:t xml:space="preserve">maximum value minus 1 of allowed PRACH configuration as provided by the middle column of </w:t>
      </w:r>
      <w:r>
        <w:fldChar w:fldCharType="begin"/>
      </w:r>
      <w:r>
        <w:instrText xml:space="preserve"> REF _Ref20143537 \h </w:instrText>
      </w:r>
      <w:r>
        <w:fldChar w:fldCharType="separate"/>
      </w:r>
      <w:r w:rsidR="00B776ED">
        <w:t xml:space="preserve">Table </w:t>
      </w:r>
      <w:r w:rsidR="00B776ED">
        <w:rPr>
          <w:noProof/>
        </w:rPr>
        <w:t>4</w:t>
      </w:r>
      <w:r>
        <w:fldChar w:fldCharType="end"/>
      </w:r>
      <w:r>
        <w:t xml:space="preserve"> configured by the network.</w:t>
      </w:r>
    </w:p>
    <w:p w14:paraId="514D40CA" w14:textId="62005AE3" w:rsidR="0048047F" w:rsidRPr="007250DC" w:rsidRDefault="0048047F" w:rsidP="0048047F">
      <w:pPr>
        <w:jc w:val="both"/>
        <w:rPr>
          <w:lang w:val="en-US" w:eastAsia="zh-CN"/>
        </w:rPr>
      </w:pPr>
      <w:r>
        <w:rPr>
          <w:lang w:val="en-US" w:eastAsia="zh-CN"/>
        </w:rPr>
        <w:t>Configuring the</w:t>
      </w:r>
      <w:r w:rsidRPr="00807437">
        <w:rPr>
          <w:lang w:val="en-US" w:eastAsia="zh-CN"/>
        </w:rPr>
        <w:t xml:space="preserve"> offset of </w:t>
      </w:r>
      <w:proofErr w:type="spellStart"/>
      <w:r w:rsidRPr="00807437">
        <w:rPr>
          <w:lang w:val="en-US" w:eastAsia="zh-CN"/>
        </w:rPr>
        <w:t>MsgA</w:t>
      </w:r>
      <w:proofErr w:type="spellEnd"/>
      <w:r w:rsidRPr="00807437">
        <w:rPr>
          <w:lang w:val="en-US" w:eastAsia="zh-CN"/>
        </w:rPr>
        <w:t xml:space="preserve"> PRACH configuration index relative to the starting index of the preamble format provided by the 4-step RACH </w:t>
      </w:r>
      <w:proofErr w:type="spellStart"/>
      <w:r w:rsidRPr="007250DC">
        <w:rPr>
          <w:i/>
          <w:lang w:val="en-US" w:eastAsia="zh-CN"/>
        </w:rPr>
        <w:t>prach-ConfigurationIndex</w:t>
      </w:r>
      <w:proofErr w:type="spellEnd"/>
      <w:r>
        <w:rPr>
          <w:lang w:val="en-US" w:eastAsia="zh-CN"/>
        </w:rPr>
        <w:t xml:space="preserve"> is more signaling efficient and less error prone by avoiding the possibility of having different preamble formats for 2-step RACH and 4-step RACH.</w:t>
      </w:r>
    </w:p>
    <w:p w14:paraId="371ACB01" w14:textId="7B92ECFD" w:rsidR="005D4452" w:rsidRPr="007E2CB1" w:rsidRDefault="0048047F" w:rsidP="007E2CB1">
      <w:pPr>
        <w:jc w:val="both"/>
        <w:rPr>
          <w:b/>
          <w:lang w:val="en-US" w:eastAsia="zh-CN"/>
        </w:rPr>
      </w:pPr>
      <w:r w:rsidRPr="007250DC">
        <w:rPr>
          <w:b/>
          <w:lang w:val="en-US" w:eastAsia="zh-CN"/>
        </w:rPr>
        <w:t xml:space="preserve">Proposal </w:t>
      </w:r>
      <w:r w:rsidR="007E2CB1">
        <w:rPr>
          <w:b/>
          <w:lang w:val="en-US" w:eastAsia="zh-CN"/>
        </w:rPr>
        <w:t>16</w:t>
      </w:r>
      <w:r w:rsidRPr="007250DC">
        <w:rPr>
          <w:b/>
          <w:lang w:val="en-US" w:eastAsia="zh-CN"/>
        </w:rPr>
        <w:t xml:space="preserve">: The network configures </w:t>
      </w:r>
      <w:bookmarkStart w:id="31" w:name="_Hlk20903578"/>
      <w:r w:rsidRPr="007250DC">
        <w:rPr>
          <w:b/>
          <w:lang w:val="en-US" w:eastAsia="zh-CN"/>
        </w:rPr>
        <w:t xml:space="preserve">the offset of </w:t>
      </w:r>
      <w:proofErr w:type="spellStart"/>
      <w:r w:rsidRPr="007250DC">
        <w:rPr>
          <w:b/>
          <w:lang w:val="en-US" w:eastAsia="zh-CN"/>
        </w:rPr>
        <w:t>MsgA</w:t>
      </w:r>
      <w:proofErr w:type="spellEnd"/>
      <w:r w:rsidRPr="007250DC">
        <w:rPr>
          <w:b/>
          <w:lang w:val="en-US" w:eastAsia="zh-CN"/>
        </w:rPr>
        <w:t xml:space="preserve"> PRACH configuration index</w:t>
      </w:r>
      <w:r>
        <w:rPr>
          <w:b/>
          <w:lang w:val="en-US" w:eastAsia="zh-CN"/>
        </w:rPr>
        <w:t xml:space="preserve"> relative to the starting index of the preamble format provided by the 4-step RACH </w:t>
      </w:r>
      <w:proofErr w:type="spellStart"/>
      <w:r w:rsidRPr="007250DC">
        <w:rPr>
          <w:b/>
          <w:i/>
        </w:rPr>
        <w:t>prach-ConfigurationIndex</w:t>
      </w:r>
      <w:bookmarkEnd w:id="31"/>
      <w:proofErr w:type="spellEnd"/>
      <w:r w:rsidRPr="007250DC">
        <w:rPr>
          <w:b/>
          <w:i/>
        </w:rPr>
        <w:t>.</w:t>
      </w:r>
    </w:p>
    <w:p w14:paraId="5C6EFF4A" w14:textId="42AB9FF7" w:rsidR="001F6077" w:rsidRPr="007871F0" w:rsidRDefault="001F6077" w:rsidP="007871F0">
      <w:pPr>
        <w:pStyle w:val="Heading4"/>
        <w:rPr>
          <w:lang w:val="en-US" w:eastAsia="zh-CN"/>
        </w:rPr>
      </w:pPr>
      <w:r>
        <w:rPr>
          <w:lang w:val="en-US" w:eastAsia="zh-CN"/>
        </w:rPr>
        <w:t>2.</w:t>
      </w:r>
      <w:r w:rsidR="41A47FDE">
        <w:rPr>
          <w:lang w:val="en-US" w:eastAsia="zh-CN"/>
        </w:rPr>
        <w:t>4</w:t>
      </w:r>
      <w:r>
        <w:rPr>
          <w:lang w:val="en-US" w:eastAsia="zh-CN"/>
        </w:rPr>
        <w:t>.3.</w:t>
      </w:r>
      <w:r w:rsidR="005D4452">
        <w:rPr>
          <w:lang w:val="en-US" w:eastAsia="zh-CN"/>
        </w:rPr>
        <w:t>4</w:t>
      </w:r>
      <w:r>
        <w:rPr>
          <w:lang w:val="en-US" w:eastAsia="zh-CN"/>
        </w:rPr>
        <w:t xml:space="preserve"> 2-step RACH RO invalidation rules</w:t>
      </w:r>
    </w:p>
    <w:p w14:paraId="271A893C" w14:textId="4F30F9A3" w:rsidR="0048047F" w:rsidRDefault="0048047F" w:rsidP="0048047F">
      <w:pPr>
        <w:rPr>
          <w:lang w:val="en-US" w:eastAsia="zh-CN"/>
        </w:rPr>
      </w:pPr>
      <w:r>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Pr>
          <w:lang w:val="en-US" w:eastAsia="zh-CN"/>
        </w:rPr>
        <w:t>, the following agreement was reached:</w:t>
      </w:r>
    </w:p>
    <w:p w14:paraId="7669DB57" w14:textId="093B45B7" w:rsidR="0048047F" w:rsidRDefault="007871F0" w:rsidP="0048047F">
      <w:pPr>
        <w:jc w:val="both"/>
        <w:rPr>
          <w:lang w:val="en-US" w:eastAsia="zh-CN"/>
        </w:rPr>
      </w:pPr>
      <w:r>
        <w:rPr>
          <w:noProof/>
        </w:rPr>
        <mc:AlternateContent>
          <mc:Choice Requires="wps">
            <w:drawing>
              <wp:anchor distT="0" distB="0" distL="114300" distR="114300" simplePos="0" relativeHeight="251682818" behindDoc="0" locked="0" layoutInCell="1" allowOverlap="1" wp14:anchorId="41EE2BA3" wp14:editId="04011E8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2CAEC0F" w14:textId="77777777" w:rsidR="00041287" w:rsidRPr="006E125B" w:rsidRDefault="00041287" w:rsidP="0048047F">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5DCECD1F" w14:textId="77777777" w:rsidR="00041287" w:rsidRPr="007250DC" w:rsidRDefault="00041287" w:rsidP="0048047F">
                            <w:pPr>
                              <w:widowControl w:val="0"/>
                              <w:numPr>
                                <w:ilvl w:val="0"/>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FFS: For separately configured 2-step RACH and 4-step RACH ROs, if 2-step RACH ROs overlap with 4-step RACH ROs in time and frequency,</w:t>
                            </w:r>
                          </w:p>
                          <w:p w14:paraId="619FF7A6" w14:textId="77777777" w:rsidR="00041287" w:rsidRPr="007250DC" w:rsidRDefault="00041287" w:rsidP="0048047F">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1: the 2-step RACH ROs become invalid.</w:t>
                            </w:r>
                          </w:p>
                          <w:p w14:paraId="50EC8FE4" w14:textId="77777777" w:rsidR="00041287" w:rsidRPr="007250DC" w:rsidRDefault="00041287" w:rsidP="0048047F">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2: This is not expected by UE.</w:t>
                            </w:r>
                          </w:p>
                          <w:p w14:paraId="1E590FF2" w14:textId="77777777" w:rsidR="00041287" w:rsidRPr="00AA3049" w:rsidRDefault="00041287" w:rsidP="00041287">
                            <w:pPr>
                              <w:widowControl w:val="0"/>
                              <w:numPr>
                                <w:ilvl w:val="1"/>
                                <w:numId w:val="53"/>
                              </w:numPr>
                              <w:spacing w:after="0"/>
                              <w:jc w:val="both"/>
                              <w:rPr>
                                <w:rFonts w:eastAsia="DengXian"/>
                                <w:kern w:val="2"/>
                                <w:lang w:eastAsia="zh-CN"/>
                              </w:rPr>
                            </w:pPr>
                            <w:r w:rsidRPr="007250DC">
                              <w:rPr>
                                <w:rFonts w:eastAsia="DengXian"/>
                                <w:kern w:val="2"/>
                                <w:highlight w:val="cyan"/>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EE2BA3" id="Text Box 20" o:spid="_x0000_s1033" type="#_x0000_t202" style="position:absolute;left:0;text-align:left;margin-left:0;margin-top:0;width:2in;height:2in;z-index:25168281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&#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O2cznWgIAAM0EAAAOAAAAAAAAAAAAAAAAAC4CAABkcnMvZTJvRG9jLnhtbFBLAQIt&#10;ABQABgAIAAAAIQA2VE8B2QAAAAUBAAAPAAAAAAAAAAAAAAAAALQEAABkcnMvZG93bnJldi54bWxQ&#10;SwUGAAAAAAQABADzAAAAugUAAAAA&#10;" fillcolor="#f2f2f2 [3052]" strokeweight=".5pt">
                <v:textbox style="mso-fit-shape-to-text:t">
                  <w:txbxContent>
                    <w:p w14:paraId="22CAEC0F" w14:textId="77777777" w:rsidR="00041287" w:rsidRPr="006E125B" w:rsidRDefault="00041287" w:rsidP="0048047F">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5DCECD1F" w14:textId="77777777" w:rsidR="00041287" w:rsidRPr="007250DC" w:rsidRDefault="00041287" w:rsidP="0048047F">
                      <w:pPr>
                        <w:widowControl w:val="0"/>
                        <w:numPr>
                          <w:ilvl w:val="0"/>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FFS: For separately configured 2-step RACH and 4-step RACH ROs, if 2-step RACH ROs overlap with 4-step RACH ROs in time and frequency,</w:t>
                      </w:r>
                    </w:p>
                    <w:p w14:paraId="619FF7A6" w14:textId="77777777" w:rsidR="00041287" w:rsidRPr="007250DC" w:rsidRDefault="00041287" w:rsidP="0048047F">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1: the 2-step RACH ROs become invalid.</w:t>
                      </w:r>
                    </w:p>
                    <w:p w14:paraId="50EC8FE4" w14:textId="77777777" w:rsidR="00041287" w:rsidRPr="007250DC" w:rsidRDefault="00041287" w:rsidP="0048047F">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2: This is not expected by UE.</w:t>
                      </w:r>
                    </w:p>
                    <w:p w14:paraId="1E590FF2" w14:textId="77777777" w:rsidR="00041287" w:rsidRPr="00AA3049" w:rsidRDefault="00041287" w:rsidP="00041287">
                      <w:pPr>
                        <w:widowControl w:val="0"/>
                        <w:numPr>
                          <w:ilvl w:val="1"/>
                          <w:numId w:val="53"/>
                        </w:numPr>
                        <w:spacing w:after="0"/>
                        <w:jc w:val="both"/>
                        <w:rPr>
                          <w:rFonts w:eastAsia="DengXian"/>
                          <w:kern w:val="2"/>
                          <w:lang w:eastAsia="zh-CN"/>
                        </w:rPr>
                      </w:pPr>
                      <w:r w:rsidRPr="007250DC">
                        <w:rPr>
                          <w:rFonts w:eastAsia="DengXian"/>
                          <w:kern w:val="2"/>
                          <w:highlight w:val="cyan"/>
                          <w:lang w:eastAsia="zh-CN"/>
                        </w:rPr>
                        <w:t>Other options are not precluded</w:t>
                      </w:r>
                    </w:p>
                  </w:txbxContent>
                </v:textbox>
                <w10:wrap type="square"/>
              </v:shape>
            </w:pict>
          </mc:Fallback>
        </mc:AlternateContent>
      </w:r>
    </w:p>
    <w:p w14:paraId="56109044" w14:textId="39CEFE8D" w:rsidR="0048047F" w:rsidRDefault="0048047F" w:rsidP="0048047F">
      <w:pPr>
        <w:jc w:val="both"/>
        <w:rPr>
          <w:lang w:val="en-US" w:eastAsia="zh-CN"/>
        </w:rPr>
      </w:pPr>
      <w:r>
        <w:rPr>
          <w:lang w:val="en-US" w:eastAsia="zh-CN"/>
        </w:rPr>
        <w:t xml:space="preserve">Option 1 allows the network to configure 2-step ROs such that some of the 2-step RACH ROs overlap with the 4-step RACH ROs. In this case, the 2-step RACH ROs overlapping 4-step RACH ROs become invalid. While, option </w:t>
      </w:r>
      <w:r w:rsidR="007871F0">
        <w:rPr>
          <w:lang w:val="en-US" w:eastAsia="zh-CN"/>
        </w:rPr>
        <w:t>2</w:t>
      </w:r>
      <w:r>
        <w:rPr>
          <w:lang w:val="en-US" w:eastAsia="zh-CN"/>
        </w:rPr>
        <w:t xml:space="preserve"> restricts the network configuration by requiring that 2-step RACH ROs to be configured such that they don’t overlap with 4-step RACH. We slightly prefer option 1 as it allows more network flexibility.</w:t>
      </w:r>
    </w:p>
    <w:p w14:paraId="2865D73F" w14:textId="64EF702A" w:rsidR="005D4452" w:rsidRPr="007871F0" w:rsidRDefault="0048047F" w:rsidP="00DE0A22">
      <w:pPr>
        <w:jc w:val="both"/>
        <w:rPr>
          <w:b/>
          <w:lang w:val="en-US" w:eastAsia="zh-CN"/>
        </w:rPr>
      </w:pPr>
      <w:r w:rsidRPr="007250DC">
        <w:rPr>
          <w:b/>
          <w:lang w:val="en-US" w:eastAsia="zh-CN"/>
        </w:rPr>
        <w:t xml:space="preserve">Proposal </w:t>
      </w:r>
      <w:r w:rsidR="007E2CB1">
        <w:rPr>
          <w:b/>
          <w:lang w:val="en-US" w:eastAsia="zh-CN"/>
        </w:rPr>
        <w:t>17</w:t>
      </w:r>
      <w:r w:rsidRPr="007250DC">
        <w:rPr>
          <w:b/>
          <w:lang w:val="en-US" w:eastAsia="zh-CN"/>
        </w:rPr>
        <w:t>: For separately configured 2-step RACH ROs, if 2-step RACH ROs overlap 4-step ROs, the overlapping 2-step RACH ROs become invalid.</w:t>
      </w:r>
    </w:p>
    <w:p w14:paraId="02895987" w14:textId="42880D81" w:rsidR="00A31149" w:rsidRPr="006A6A4C" w:rsidRDefault="00A31149" w:rsidP="00A31149">
      <w:pPr>
        <w:pStyle w:val="Heading2"/>
        <w:rPr>
          <w:lang w:val="en-US"/>
        </w:rPr>
      </w:pPr>
      <w:r w:rsidRPr="008C5E9B">
        <w:rPr>
          <w:lang w:val="en-US"/>
        </w:rPr>
        <w:t>2.</w:t>
      </w:r>
      <w:r w:rsidR="41A47FDE" w:rsidRPr="008C5E9B">
        <w:rPr>
          <w:lang w:val="en-US"/>
        </w:rPr>
        <w:t>5</w:t>
      </w:r>
      <w:r w:rsidRPr="008C5E9B">
        <w:rPr>
          <w:lang w:val="en-US"/>
        </w:rPr>
        <w:tab/>
      </w:r>
      <w:r w:rsidRPr="008C5E9B">
        <w:rPr>
          <w:lang w:val="en-US"/>
        </w:rPr>
        <w:tab/>
        <w:t>2-Step RACH Power control</w:t>
      </w:r>
      <w:r w:rsidRPr="006A6A4C">
        <w:rPr>
          <w:lang w:val="en-US"/>
        </w:rPr>
        <w:t xml:space="preserve"> </w:t>
      </w:r>
    </w:p>
    <w:p w14:paraId="6A3C416B" w14:textId="55083EE3" w:rsidR="00A31149" w:rsidRDefault="00A31149" w:rsidP="00A31149">
      <w:pPr>
        <w:pStyle w:val="Heading3"/>
        <w:rPr>
          <w:lang w:val="en-US"/>
        </w:rPr>
      </w:pPr>
      <w:r>
        <w:rPr>
          <w:lang w:val="en-US"/>
        </w:rPr>
        <w:t>2.</w:t>
      </w:r>
      <w:r w:rsidR="41A47FDE">
        <w:rPr>
          <w:lang w:val="en-US"/>
        </w:rPr>
        <w:t>5</w:t>
      </w:r>
      <w:r>
        <w:rPr>
          <w:lang w:val="en-US"/>
        </w:rPr>
        <w:t>.1</w:t>
      </w:r>
      <w:r>
        <w:rPr>
          <w:lang w:val="en-US"/>
        </w:rPr>
        <w:tab/>
        <w:t>Our view on 2-step RACH Power Control</w:t>
      </w:r>
    </w:p>
    <w:p w14:paraId="2B770001" w14:textId="7A4F1707" w:rsidR="00A31149" w:rsidRPr="006A6A4C" w:rsidRDefault="00A31149" w:rsidP="007871F0">
      <w:pPr>
        <w:jc w:val="both"/>
        <w:rPr>
          <w:lang w:val="en-US"/>
        </w:rPr>
      </w:pPr>
      <w:r>
        <w:rPr>
          <w:lang w:val="en-US"/>
        </w:rPr>
        <w:t xml:space="preserve">In this section we introduce our view on the </w:t>
      </w:r>
      <w:r w:rsidR="001F6077">
        <w:rPr>
          <w:lang w:val="en-US"/>
        </w:rPr>
        <w:t xml:space="preserve">remaining open issues of the </w:t>
      </w:r>
      <w:r>
        <w:rPr>
          <w:lang w:val="en-US"/>
        </w:rPr>
        <w:t xml:space="preserve">power control procedure in 2-step RACH. </w:t>
      </w:r>
      <w:r w:rsidR="003003EE">
        <w:rPr>
          <w:lang w:val="en-US"/>
        </w:rPr>
        <w:t xml:space="preserve">We start by revisiting how the </w:t>
      </w:r>
      <w:proofErr w:type="spellStart"/>
      <w:r w:rsidR="003003EE">
        <w:rPr>
          <w:lang w:val="en-US"/>
        </w:rPr>
        <w:t>MsgA</w:t>
      </w:r>
      <w:proofErr w:type="spellEnd"/>
      <w:r w:rsidR="003003EE">
        <w:rPr>
          <w:lang w:val="en-US"/>
        </w:rPr>
        <w:t xml:space="preserve"> PRACH and PUSCH power control is expressed based on the latest agreements in RAN1#9</w:t>
      </w:r>
      <w:r w:rsidR="007871F0">
        <w:rPr>
          <w:lang w:val="en-US"/>
        </w:rPr>
        <w:t>7</w:t>
      </w:r>
      <w:r w:rsidR="003003EE">
        <w:rPr>
          <w:lang w:val="en-US"/>
        </w:rPr>
        <w:t>:</w:t>
      </w:r>
    </w:p>
    <w:p w14:paraId="76426453" w14:textId="0032BDB2" w:rsidR="00A603E0" w:rsidRDefault="00A603E0" w:rsidP="00A31149">
      <w:pPr>
        <w:jc w:val="both"/>
        <w:rPr>
          <w:lang w:val="en-US"/>
        </w:rPr>
      </w:pPr>
      <w:r>
        <w:rPr>
          <w:lang w:val="en-US"/>
        </w:rPr>
        <w:t xml:space="preserve">The power of </w:t>
      </w:r>
      <w:proofErr w:type="spellStart"/>
      <w:r>
        <w:rPr>
          <w:lang w:val="en-US"/>
        </w:rPr>
        <w:t>MsgA</w:t>
      </w:r>
      <w:proofErr w:type="spellEnd"/>
      <w:r>
        <w:rPr>
          <w:lang w:val="en-US"/>
        </w:rPr>
        <w:t xml:space="preserve"> PRACH part</w:t>
      </w:r>
      <w:r w:rsidR="0022609C">
        <w:rPr>
          <w:lang w:val="en-US"/>
        </w:rPr>
        <w:t xml:space="preserve"> at the transmission instance </w:t>
      </w:r>
      <w:proofErr w:type="spellStart"/>
      <w:r w:rsidR="0022609C">
        <w:rPr>
          <w:lang w:val="en-US"/>
        </w:rPr>
        <w:t>i</w:t>
      </w:r>
      <w:proofErr w:type="spellEnd"/>
      <w:r>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Pr>
          <w:lang w:val="en-US"/>
        </w:rPr>
        <w:t>(i)</w:t>
      </w:r>
      <w:r w:rsidRPr="006A6A4C">
        <w:rPr>
          <w:lang w:val="en-US"/>
        </w:rPr>
        <w:t>, can be given by:</w:t>
      </w:r>
    </w:p>
    <w:p w14:paraId="75181B10" w14:textId="186AEFCB" w:rsidR="00A603E0" w:rsidRDefault="00AC76C9"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r>
                <w:rPr>
                  <w:rFonts w:ascii="Cambria Math" w:eastAsiaTheme="minorEastAsia" w:hAnsi="Cambria Math"/>
                </w:rPr>
                <m:t>[MsgA]</m:t>
              </m:r>
              <m:r>
                <m:rPr>
                  <m:sty m:val="p"/>
                </m:rPr>
                <w:rPr>
                  <w:rFonts w:ascii="Cambria Math" w:hAnsi="Cambria Math"/>
                  <w:lang w:val="en-US"/>
                </w:rPr>
                <m:t xml:space="preserve">preambleReceivedTargetPower </m:t>
              </m:r>
              <m:r>
                <w:rPr>
                  <w:rFonts w:ascii="Cambria Math" w:hAnsi="Cambria Math"/>
                  <w:lang w:val="en-US"/>
                </w:rPr>
                <m:t>+PL+</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1578ABE8" w14:textId="3387CBF7" w:rsidR="008D6C38" w:rsidRDefault="008D6C38" w:rsidP="00A31149">
      <w:pPr>
        <w:jc w:val="both"/>
        <w:rPr>
          <w:lang w:val="en-US"/>
        </w:rPr>
      </w:pPr>
      <w:r>
        <w:rPr>
          <w:lang w:val="en-US"/>
        </w:rPr>
        <w:t>Where,</w:t>
      </w:r>
    </w:p>
    <w:p w14:paraId="250D68D6" w14:textId="77777777" w:rsidR="008D6C38" w:rsidRDefault="00AC76C9" w:rsidP="008D6C38">
      <w:pPr>
        <w:pStyle w:val="ListParagraph"/>
        <w:numPr>
          <w:ilvl w:val="0"/>
          <w:numId w:val="5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8D6C38">
        <w:rPr>
          <w:lang w:val="en-US"/>
        </w:rPr>
        <w:t xml:space="preserve"> is the UE’s maximum allowed transmission power;</w:t>
      </w:r>
    </w:p>
    <w:p w14:paraId="7BA8960C" w14:textId="1B366733" w:rsidR="008D6C38" w:rsidRDefault="008D2D20" w:rsidP="008D6C38">
      <w:pPr>
        <w:pStyle w:val="ListParagraph"/>
        <w:numPr>
          <w:ilvl w:val="0"/>
          <w:numId w:val="58"/>
        </w:numPr>
        <w:jc w:val="both"/>
        <w:rPr>
          <w:lang w:val="en-US"/>
        </w:rPr>
      </w:pPr>
      <m:oMath>
        <m:r>
          <w:rPr>
            <w:rFonts w:ascii="Cambria Math" w:eastAsiaTheme="minorEastAsia" w:hAnsi="Cambria Math"/>
          </w:rPr>
          <m:t>[MsgA]</m:t>
        </m:r>
        <m:r>
          <m:rPr>
            <m:sty m:val="p"/>
          </m:rPr>
          <w:rPr>
            <w:rFonts w:ascii="Cambria Math" w:hAnsi="Cambria Math"/>
            <w:lang w:val="en-US"/>
          </w:rPr>
          <m:t>preambleReceivedTargetPower</m:t>
        </m:r>
      </m:oMath>
      <w:r w:rsidR="008D6C38">
        <w:rPr>
          <w:lang w:val="en-US"/>
        </w:rPr>
        <w:t xml:space="preserve"> is the </w:t>
      </w:r>
      <w:proofErr w:type="spellStart"/>
      <w:r>
        <w:rPr>
          <w:lang w:val="en-US"/>
        </w:rPr>
        <w:t>MsgA</w:t>
      </w:r>
      <w:proofErr w:type="spellEnd"/>
      <w:r>
        <w:rPr>
          <w:lang w:val="en-US"/>
        </w:rPr>
        <w:t xml:space="preserve"> </w:t>
      </w:r>
      <w:r w:rsidR="008D6C38">
        <w:rPr>
          <w:lang w:val="en-US"/>
        </w:rPr>
        <w:t>PRACH target reception power</w:t>
      </w:r>
      <w:r w:rsidR="003003EE">
        <w:rPr>
          <w:lang w:val="en-US"/>
        </w:rPr>
        <w:t xml:space="preserve"> </w:t>
      </w:r>
      <w:r w:rsidR="008D6C38">
        <w:rPr>
          <w:lang w:val="en-US"/>
        </w:rPr>
        <w:t>and is provided by the higher layers;</w:t>
      </w:r>
    </w:p>
    <w:p w14:paraId="4ECFFC4D" w14:textId="77777777" w:rsidR="00A3699E" w:rsidRDefault="008D6C38" w:rsidP="00962AA2">
      <w:pPr>
        <w:pStyle w:val="ListParagraph"/>
        <w:numPr>
          <w:ilvl w:val="0"/>
          <w:numId w:val="58"/>
        </w:numPr>
        <w:jc w:val="both"/>
        <w:rPr>
          <w:lang w:val="en-US"/>
        </w:rPr>
      </w:pPr>
      <m:oMath>
        <m:r>
          <w:rPr>
            <w:rFonts w:ascii="Cambria Math" w:hAnsi="Cambria Math"/>
            <w:lang w:val="en-US"/>
          </w:rPr>
          <m:t>PL</m:t>
        </m:r>
      </m:oMath>
      <w:r>
        <w:rPr>
          <w:lang w:val="en-US"/>
        </w:rPr>
        <w:t xml:space="preserve"> is the pathloss for the active UL BWP</w:t>
      </w:r>
      <w:r w:rsidR="00A3699E">
        <w:rPr>
          <w:lang w:val="en-US"/>
        </w:rPr>
        <w:t>;</w:t>
      </w:r>
    </w:p>
    <w:p w14:paraId="0A6E0C05" w14:textId="22C67220" w:rsidR="00A3699E" w:rsidRDefault="00AC76C9" w:rsidP="00A3699E">
      <w:pPr>
        <w:pStyle w:val="ListParagraph"/>
        <w:numPr>
          <w:ilvl w:val="0"/>
          <w:numId w:val="58"/>
        </w:numPr>
        <w:jc w:val="both"/>
        <w:rPr>
          <w:lang w:val="en-US"/>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oMath>
      <w:r w:rsidR="00A3699E">
        <w:rPr>
          <w:lang w:val="en-US"/>
        </w:rPr>
        <w:t xml:space="preserve"> is the 2-step RACH power ramping component, which for i = 1 is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=0</m:t>
        </m:r>
      </m:oMath>
      <w:r w:rsidR="00A3699E">
        <w:rPr>
          <w:lang w:val="en-US"/>
        </w:rPr>
        <w:t>.</w:t>
      </w:r>
    </w:p>
    <w:p w14:paraId="35880C96" w14:textId="1121E27A" w:rsidR="008D6C38" w:rsidRPr="005D6C8F" w:rsidRDefault="008D6C38" w:rsidP="007871F0">
      <w:pPr>
        <w:pStyle w:val="ListParagraph"/>
        <w:jc w:val="both"/>
        <w:rPr>
          <w:lang w:val="en-US"/>
        </w:rPr>
      </w:pPr>
    </w:p>
    <w:p w14:paraId="0F47F232" w14:textId="5BAD6B59" w:rsidR="00A31149" w:rsidRDefault="00A31149" w:rsidP="00A31149">
      <w:pPr>
        <w:jc w:val="both"/>
        <w:rPr>
          <w:lang w:val="en-US"/>
        </w:rPr>
      </w:pPr>
      <w:r w:rsidRPr="006A6A4C">
        <w:rPr>
          <w:lang w:val="en-US"/>
        </w:rPr>
        <w:t xml:space="preserve">The power of </w:t>
      </w:r>
      <w:proofErr w:type="spellStart"/>
      <w:r w:rsidRPr="006A6A4C">
        <w:rPr>
          <w:lang w:val="en-US"/>
        </w:rPr>
        <w:t>MsgA</w:t>
      </w:r>
      <w:proofErr w:type="spellEnd"/>
      <w:r w:rsidRPr="006A6A4C">
        <w:rPr>
          <w:lang w:val="en-US"/>
        </w:rPr>
        <w:t xml:space="preserve"> </w:t>
      </w:r>
      <w:r>
        <w:rPr>
          <w:lang w:val="en-US"/>
        </w:rPr>
        <w:t>PUSCH</w:t>
      </w:r>
      <w:r w:rsidRPr="006A6A4C">
        <w:rPr>
          <w:lang w:val="en-US"/>
        </w:rPr>
        <w:t xml:space="preserve"> part,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PUSCH</m:t>
            </m:r>
          </m:sub>
        </m:sSub>
        <m:r>
          <w:rPr>
            <w:rFonts w:ascii="Cambria Math" w:hAnsi="Cambria Math"/>
            <w:lang w:val="en-US"/>
          </w:rPr>
          <m:t>(i)</m:t>
        </m:r>
      </m:oMath>
      <w:r w:rsidRPr="006A6A4C">
        <w:rPr>
          <w:lang w:val="en-US"/>
        </w:rPr>
        <w:t xml:space="preserve">, </w:t>
      </w:r>
      <w:r>
        <w:rPr>
          <w:lang w:val="en-US"/>
        </w:rPr>
        <w:t xml:space="preserve">at the transmission instance </w:t>
      </w:r>
      <w:proofErr w:type="spellStart"/>
      <w:r>
        <w:rPr>
          <w:lang w:val="en-US"/>
        </w:rPr>
        <w:t>i</w:t>
      </w:r>
      <w:proofErr w:type="spellEnd"/>
      <w:r w:rsidRPr="006A6A4C">
        <w:rPr>
          <w:lang w:val="en-US"/>
        </w:rPr>
        <w:t xml:space="preserve"> can be given by:</w:t>
      </w:r>
    </w:p>
    <w:p w14:paraId="562314BF" w14:textId="31B5D830" w:rsidR="00A31149" w:rsidRPr="006A6A4C" w:rsidRDefault="00AC76C9"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r>
                <w:rPr>
                  <w:rFonts w:ascii="Cambria Math" w:eastAsiaTheme="minorEastAsia" w:hAnsi="Cambria Math"/>
                </w:rPr>
                <m:t>[MsgA]preambleReceivedTargetPower</m:t>
              </m:r>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(i)</m:t>
                  </m:r>
                </m:e>
              </m:d>
              <m:r>
                <w:rPr>
                  <w:rFonts w:ascii="Cambria Math" w:hAnsi="Cambria Math"/>
                  <w:lang w:val="en-US"/>
                </w:rPr>
                <m:t>+</m:t>
              </m:r>
              <m:r>
                <w:rPr>
                  <w:rFonts w:ascii="Cambria Math" w:eastAsiaTheme="minorEastAsia" w:hAnsi="Cambria Math"/>
                </w:rPr>
                <m:t>α</m:t>
              </m:r>
              <m:r>
                <w:rPr>
                  <w:rFonts w:ascii="Cambria Math" w:hAnsi="Cambria Math"/>
                  <w:lang w:val="en-US"/>
                </w:rPr>
                <m:t>∙PL+</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TF</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1ADFC027" w14:textId="77777777" w:rsidR="00A31149" w:rsidRPr="006A6A4C" w:rsidRDefault="00A31149" w:rsidP="00A31149">
      <w:pPr>
        <w:jc w:val="both"/>
        <w:rPr>
          <w:lang w:val="en-US"/>
        </w:rPr>
      </w:pPr>
      <w:r w:rsidRPr="006A6A4C">
        <w:rPr>
          <w:lang w:val="en-US"/>
        </w:rPr>
        <w:t>Where,</w:t>
      </w:r>
    </w:p>
    <w:p w14:paraId="14DB46B4" w14:textId="77777777" w:rsidR="00A31149" w:rsidRDefault="00AC76C9"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A31149">
        <w:rPr>
          <w:lang w:val="en-US"/>
        </w:rPr>
        <w:t xml:space="preserve"> is the UE’s maximum allowed transmission power;</w:t>
      </w:r>
    </w:p>
    <w:p w14:paraId="267103D5" w14:textId="77777777" w:rsidR="00833B90" w:rsidRDefault="00833B90" w:rsidP="00A31149">
      <w:pPr>
        <w:pStyle w:val="ListParagraph"/>
        <w:numPr>
          <w:ilvl w:val="0"/>
          <w:numId w:val="28"/>
        </w:numPr>
        <w:jc w:val="both"/>
        <w:rPr>
          <w:lang w:val="en-US"/>
        </w:rPr>
      </w:pPr>
      <m:oMath>
        <m:r>
          <w:rPr>
            <w:rFonts w:ascii="Cambria Math" w:eastAsiaTheme="minorEastAsia" w:hAnsi="Cambria Math"/>
          </w:rPr>
          <m:t>[MsgA]</m:t>
        </m:r>
        <m:r>
          <m:rPr>
            <m:sty m:val="p"/>
          </m:rPr>
          <w:rPr>
            <w:rFonts w:ascii="Cambria Math" w:hAnsi="Cambria Math"/>
            <w:lang w:val="en-US"/>
          </w:rPr>
          <m:t>preambleReceivedTargetPower</m:t>
        </m:r>
      </m:oMath>
      <w:r>
        <w:rPr>
          <w:lang w:val="en-US"/>
        </w:rPr>
        <w:t xml:space="preserve"> is the MsgA PRACH target reception power and is provided by the higher layers;</w:t>
      </w:r>
    </w:p>
    <w:p w14:paraId="57CF75A4" w14:textId="1CFFE86E" w:rsidR="00A31149" w:rsidRDefault="00AC76C9"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oMath>
      <w:r w:rsidR="00A31149">
        <w:rPr>
          <w:lang w:val="en-US"/>
        </w:rPr>
        <w:t xml:space="preserve"> is an offset relative to the MsgA PRACH preamble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sidR="00A31149">
        <w:rPr>
          <w:lang w:val="en-US"/>
        </w:rPr>
        <w:t xml:space="preserve">), which can be configured for 2-step RACH, When the configuration of this offset is absent, the UE should assume that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r>
          <w:rPr>
            <w:rFonts w:ascii="Cambria Math" w:hAnsi="Cambria Math"/>
            <w:lang w:val="en-US"/>
          </w:rPr>
          <m:t>=</m:t>
        </m:r>
      </m:oMath>
      <w:r w:rsidR="00A31149">
        <w:rPr>
          <w:lang w:val="en-US"/>
        </w:rPr>
        <w:t xml:space="preserve"> delta_preamble_msg3 of the 4-step RACH; </w:t>
      </w:r>
    </w:p>
    <w:p w14:paraId="29DDEC29" w14:textId="77777777" w:rsidR="00833B90" w:rsidRPr="006A6A4C" w:rsidRDefault="00833B90" w:rsidP="00833B90">
      <w:pPr>
        <w:pStyle w:val="ListParagraph"/>
        <w:numPr>
          <w:ilvl w:val="0"/>
          <w:numId w:val="28"/>
        </w:numPr>
        <w:jc w:val="both"/>
        <w:rPr>
          <w:lang w:val="en-US"/>
        </w:rPr>
      </w:pPr>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oMath>
      <w:r w:rsidRPr="006A6A4C">
        <w:rPr>
          <w:lang w:val="en-US"/>
        </w:rPr>
        <w:t xml:space="preserve"> is the offset due to the number of allocated PRBs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m:t>
        </m:r>
      </m:oMath>
      <w:r w:rsidRPr="006A6A4C">
        <w:rPr>
          <w:lang w:val="en-US"/>
        </w:rPr>
        <w:t xml:space="preserve"> to the </w:t>
      </w:r>
      <w:r>
        <w:rPr>
          <w:lang w:val="en-US"/>
        </w:rPr>
        <w:t>PUSCH</w:t>
      </w:r>
      <w:r w:rsidRPr="006A6A4C">
        <w:rPr>
          <w:lang w:val="en-US"/>
        </w:rPr>
        <w:t xml:space="preserve"> part of </w:t>
      </w:r>
      <w:proofErr w:type="spellStart"/>
      <w:r w:rsidRPr="006A6A4C">
        <w:rPr>
          <w:lang w:val="en-US"/>
        </w:rPr>
        <w:t>MsgA</w:t>
      </w:r>
      <w:proofErr w:type="spellEnd"/>
      <w:r>
        <w:rPr>
          <w:lang w:val="en-US"/>
        </w:rPr>
        <w:t xml:space="preserve">, where </w:t>
      </w:r>
      <m:oMath>
        <m:r>
          <w:rPr>
            <w:rFonts w:ascii="Cambria Math" w:hAnsi="Cambria Math"/>
            <w:lang w:val="en-US"/>
          </w:rPr>
          <m:t>μ</m:t>
        </m:r>
      </m:oMath>
      <w:r>
        <w:rPr>
          <w:lang w:val="en-US"/>
        </w:rPr>
        <w:t xml:space="preserve"> is the sub-carrier spacing;</w:t>
      </w:r>
    </w:p>
    <w:p w14:paraId="4CE0F071" w14:textId="12D633D6" w:rsidR="00A31149" w:rsidRDefault="00934D64" w:rsidP="00A31149">
      <w:pPr>
        <w:pStyle w:val="ListParagraph"/>
        <w:numPr>
          <w:ilvl w:val="0"/>
          <w:numId w:val="28"/>
        </w:numPr>
        <w:jc w:val="both"/>
        <w:rPr>
          <w:lang w:val="en-US"/>
        </w:rPr>
      </w:pPr>
      <m:oMath>
        <m:r>
          <w:rPr>
            <w:rFonts w:ascii="Cambria Math" w:hAnsi="Cambria Math"/>
            <w:lang w:val="en-US"/>
          </w:rPr>
          <m:t>α∙PL</m:t>
        </m:r>
      </m:oMath>
      <w:r w:rsidR="00A31149">
        <w:rPr>
          <w:lang w:val="en-US"/>
        </w:rPr>
        <w:t xml:space="preserve"> corresponds to the pathloss compensation</w:t>
      </w:r>
      <w:r w:rsidR="0030599A">
        <w:rPr>
          <w:lang w:val="en-US"/>
        </w:rPr>
        <w:t xml:space="preserve"> including the compensation already done for the </w:t>
      </w:r>
      <w:proofErr w:type="spellStart"/>
      <w:r w:rsidR="0030599A">
        <w:rPr>
          <w:lang w:val="en-US"/>
        </w:rPr>
        <w:t>MsgA</w:t>
      </w:r>
      <w:proofErr w:type="spellEnd"/>
      <w:r w:rsidR="0030599A">
        <w:rPr>
          <w:lang w:val="en-US"/>
        </w:rPr>
        <w:t xml:space="preserve"> PRACH. The leve</w:t>
      </w:r>
      <w:r w:rsidR="00A31149">
        <w:rPr>
          <w:lang w:val="en-US"/>
        </w:rPr>
        <w:t xml:space="preserve">l of compensation is controlled by the </w:t>
      </w:r>
      <m:oMath>
        <m:r>
          <w:rPr>
            <w:rFonts w:ascii="Cambria Math" w:hAnsi="Cambria Math"/>
            <w:lang w:val="en-US"/>
          </w:rPr>
          <m:t>α</m:t>
        </m:r>
      </m:oMath>
      <w:r w:rsidR="00A31149">
        <w:rPr>
          <w:lang w:val="en-US"/>
        </w:rPr>
        <w:t xml:space="preserve"> p</w:t>
      </w:r>
      <w:proofErr w:type="spellStart"/>
      <w:r w:rsidR="00A31149">
        <w:rPr>
          <w:lang w:val="en-US"/>
        </w:rPr>
        <w:t>arameter</w:t>
      </w:r>
      <w:proofErr w:type="spellEnd"/>
      <w:r w:rsidR="00A31149">
        <w:rPr>
          <w:lang w:val="en-US"/>
        </w:rPr>
        <w:t xml:space="preserve">, which is configured separately for the 2-step RACH. If the </w:t>
      </w:r>
      <m:oMath>
        <m:r>
          <w:rPr>
            <w:rFonts w:ascii="Cambria Math" w:hAnsi="Cambria Math"/>
            <w:lang w:val="en-US"/>
          </w:rPr>
          <m:t>α</m:t>
        </m:r>
      </m:oMath>
      <w:r w:rsidR="00A31149">
        <w:rPr>
          <w:lang w:val="en-US"/>
        </w:rPr>
        <w:t xml:space="preserve"> parameter is absent from the configuration, then the UE should assume the 4-step RACH configuration for, i.e. </w:t>
      </w:r>
      <m:oMath>
        <m:r>
          <w:rPr>
            <w:rFonts w:ascii="Cambria Math" w:hAnsi="Cambria Math"/>
            <w:lang w:val="en-US"/>
          </w:rPr>
          <m:t>α=msg3_Alpha</m:t>
        </m:r>
      </m:oMath>
      <w:r w:rsidR="00A31149">
        <w:rPr>
          <w:lang w:val="en-US"/>
        </w:rPr>
        <w:t>;</w:t>
      </w:r>
    </w:p>
    <w:p w14:paraId="5CB6E8EF" w14:textId="77777777" w:rsidR="00A31149" w:rsidRDefault="00AC76C9" w:rsidP="00A31149">
      <w:pPr>
        <w:pStyle w:val="ListParagraph"/>
        <w:numPr>
          <w:ilvl w:val="0"/>
          <w:numId w:val="28"/>
        </w:numPr>
        <w:jc w:val="both"/>
        <w:rPr>
          <w:lang w:val="en-US"/>
        </w:rPr>
      </w:pP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r>
          <w:rPr>
            <w:rFonts w:ascii="Cambria Math" w:hAnsi="Cambria Math"/>
            <w:lang w:val="en-US"/>
          </w:rPr>
          <m:t>(i)</m:t>
        </m:r>
      </m:oMath>
      <w:r w:rsidR="00A31149" w:rsidRPr="006A6A4C">
        <w:rPr>
          <w:lang w:val="en-US"/>
        </w:rPr>
        <w:t xml:space="preserve"> is </w:t>
      </w:r>
      <w:r w:rsidR="00A31149">
        <w:rPr>
          <w:lang w:val="en-US"/>
        </w:rPr>
        <w:t>the power component associated with the transport format;</w:t>
      </w:r>
    </w:p>
    <w:p w14:paraId="7012F129" w14:textId="45697CBA" w:rsidR="00A31149" w:rsidRDefault="00AC76C9" w:rsidP="00A31149">
      <w:pPr>
        <w:pStyle w:val="ListParagraph"/>
        <w:numPr>
          <w:ilvl w:val="0"/>
          <w:numId w:val="28"/>
        </w:numPr>
        <w:jc w:val="both"/>
        <w:rPr>
          <w:lang w:val="en-US"/>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oMath>
      <w:r w:rsidR="00A31149">
        <w:rPr>
          <w:lang w:val="en-US"/>
        </w:rPr>
        <w:t xml:space="preserve"> is the 2-step </w:t>
      </w:r>
      <w:r w:rsidR="00B12B0C">
        <w:rPr>
          <w:lang w:val="en-US"/>
        </w:rPr>
        <w:t xml:space="preserve">RACH </w:t>
      </w:r>
      <w:r w:rsidR="00A31149">
        <w:rPr>
          <w:lang w:val="en-US"/>
        </w:rPr>
        <w:t>power ramping component.</w:t>
      </w:r>
    </w:p>
    <w:p w14:paraId="6197CEC6" w14:textId="77777777" w:rsidR="007E6BA0" w:rsidRPr="007E6BA0" w:rsidRDefault="007E6BA0" w:rsidP="00962AA2">
      <w:pPr>
        <w:jc w:val="both"/>
        <w:rPr>
          <w:lang w:val="en-US"/>
        </w:rPr>
      </w:pPr>
    </w:p>
    <w:p w14:paraId="21BAB805" w14:textId="0C2B4CCA" w:rsidR="00A31149" w:rsidRPr="00136394" w:rsidRDefault="00A31149" w:rsidP="00A31149">
      <w:pPr>
        <w:pStyle w:val="Heading3"/>
        <w:rPr>
          <w:lang w:val="en-US"/>
        </w:rPr>
      </w:pPr>
      <w:r>
        <w:rPr>
          <w:lang w:val="en-US"/>
        </w:rPr>
        <w:t>2.</w:t>
      </w:r>
      <w:r w:rsidR="41A47FDE">
        <w:rPr>
          <w:lang w:val="en-US"/>
        </w:rPr>
        <w:t>5</w:t>
      </w:r>
      <w:r>
        <w:rPr>
          <w:lang w:val="en-US"/>
        </w:rPr>
        <w:t>.2</w:t>
      </w:r>
      <w:r>
        <w:rPr>
          <w:lang w:val="en-US"/>
        </w:rPr>
        <w:tab/>
      </w:r>
      <w:r>
        <w:rPr>
          <w:lang w:val="en-US"/>
        </w:rPr>
        <w:tab/>
      </w:r>
      <w:r w:rsidRPr="00136394">
        <w:rPr>
          <w:lang w:val="en-US"/>
        </w:rPr>
        <w:t xml:space="preserve">On </w:t>
      </w:r>
      <w:r>
        <w:rPr>
          <w:lang w:val="en-US"/>
        </w:rPr>
        <w:t>preamble received target power</w:t>
      </w:r>
    </w:p>
    <w:p w14:paraId="133250B1" w14:textId="77777777" w:rsidR="00A31149" w:rsidRDefault="00A31149" w:rsidP="00A31149">
      <w:pPr>
        <w:jc w:val="both"/>
        <w:rPr>
          <w:lang w:val="en-US"/>
        </w:rPr>
      </w:pPr>
      <w:r>
        <w:rPr>
          <w:lang w:val="en-US"/>
        </w:rPr>
        <w:t xml:space="preserve">When the 2-step and 4-step RACH preambles share the same PRACH resource, then the </w:t>
      </w:r>
      <w:proofErr w:type="spellStart"/>
      <w:r>
        <w:rPr>
          <w:lang w:val="en-US"/>
        </w:rPr>
        <w:t>MsgA</w:t>
      </w:r>
      <w:proofErr w:type="spellEnd"/>
      <w:r>
        <w:rPr>
          <w:lang w:val="en-US"/>
        </w:rPr>
        <w:t xml:space="preserve"> PRACH received target power should be the same as the 4-step PRACH received target power. The main motivation is that the different received target powers will lead to degraded preamble detection performance of the RACH type with the lower received target power.</w:t>
      </w:r>
    </w:p>
    <w:p w14:paraId="0C4E449C" w14:textId="01387893" w:rsidR="00A31149" w:rsidRPr="00B81858" w:rsidRDefault="00A31149" w:rsidP="00A31149">
      <w:pPr>
        <w:jc w:val="both"/>
        <w:rPr>
          <w:b/>
          <w:lang w:val="en-US"/>
        </w:rPr>
      </w:pPr>
      <w:r w:rsidRPr="00B81858">
        <w:rPr>
          <w:b/>
          <w:lang w:val="en-US"/>
        </w:rPr>
        <w:t xml:space="preserve">Proposal </w:t>
      </w:r>
      <w:r w:rsidR="00E16921">
        <w:rPr>
          <w:b/>
          <w:lang w:val="en-US"/>
        </w:rPr>
        <w:t>18</w:t>
      </w:r>
      <w:r w:rsidRPr="00B81858">
        <w:rPr>
          <w:b/>
          <w:lang w:val="en-US"/>
        </w:rPr>
        <w:t>: When the 2-step and 4-step RACH share the same PRACH resource (RO), then the 2-step and 4-step RACH should have the same PRACH received target power.</w:t>
      </w:r>
    </w:p>
    <w:p w14:paraId="31AAD1E4" w14:textId="6BC54FA1" w:rsidR="00A31149" w:rsidRDefault="00A31149" w:rsidP="00A31149">
      <w:pPr>
        <w:jc w:val="both"/>
        <w:rPr>
          <w:lang w:val="en-US"/>
        </w:rPr>
      </w:pPr>
      <w:r>
        <w:rPr>
          <w:lang w:val="en-US"/>
        </w:rPr>
        <w:t xml:space="preserve">When the 2-step and 4-step RACH have separate PRACH resources, then it is beneficial to be able to configure a dedicated received target power for the 2-step RACH. The main motivation being that the energy </w:t>
      </w:r>
      <w:r w:rsidR="660CB497">
        <w:rPr>
          <w:lang w:val="en-US"/>
        </w:rPr>
        <w:t>an</w:t>
      </w:r>
      <w:r w:rsidR="5BE599C4">
        <w:rPr>
          <w:lang w:val="en-US"/>
        </w:rPr>
        <w:t>d interference</w:t>
      </w:r>
      <w:r w:rsidR="660CB497">
        <w:rPr>
          <w:lang w:val="en-US"/>
        </w:rPr>
        <w:t xml:space="preserve"> </w:t>
      </w:r>
      <w:r>
        <w:rPr>
          <w:lang w:val="en-US"/>
        </w:rPr>
        <w:t>cost</w:t>
      </w:r>
      <w:r w:rsidR="008016DF">
        <w:rPr>
          <w:lang w:val="en-US"/>
        </w:rPr>
        <w:t xml:space="preserve"> (including the interference induced by subsequent retransmissions)</w:t>
      </w:r>
      <w:r>
        <w:rPr>
          <w:lang w:val="en-US"/>
        </w:rPr>
        <w:t xml:space="preserve"> of failing with the 4-step RACH is lower than the 2-step RACH, as such it is beneficial to have a higher PRACH received target power for the 2-step RACH.</w:t>
      </w:r>
    </w:p>
    <w:p w14:paraId="0142DAAB" w14:textId="1BAE7F4C" w:rsidR="00A31149" w:rsidRDefault="00A31149" w:rsidP="00A31149">
      <w:pPr>
        <w:jc w:val="both"/>
        <w:rPr>
          <w:lang w:val="en-US"/>
        </w:rPr>
      </w:pPr>
      <w:r>
        <w:rPr>
          <w:lang w:val="en-US"/>
        </w:rPr>
        <w:t xml:space="preserve">In our companion </w:t>
      </w:r>
      <w:r w:rsidRPr="00443E5F">
        <w:rPr>
          <w:lang w:val="en-US"/>
        </w:rPr>
        <w:t xml:space="preserve">contribution </w:t>
      </w:r>
      <w:r w:rsidR="005D1EA0" w:rsidRPr="00443E5F">
        <w:rPr>
          <w:lang w:val="en-US"/>
        </w:rPr>
        <w:fldChar w:fldCharType="begin"/>
      </w:r>
      <w:r w:rsidR="005D1EA0" w:rsidRPr="00443E5F">
        <w:rPr>
          <w:lang w:val="en-US"/>
        </w:rPr>
        <w:instrText xml:space="preserve"> REF _Ref16514197 \r \h </w:instrText>
      </w:r>
      <w:r w:rsidR="00500D02" w:rsidRPr="00443E5F">
        <w:rPr>
          <w:lang w:val="en-US"/>
        </w:rPr>
        <w:instrText xml:space="preserve"> \* MERGEFORMAT </w:instrText>
      </w:r>
      <w:r w:rsidR="005D1EA0" w:rsidRPr="00443E5F">
        <w:rPr>
          <w:lang w:val="en-US"/>
        </w:rPr>
      </w:r>
      <w:r w:rsidR="005D1EA0" w:rsidRPr="00443E5F">
        <w:rPr>
          <w:lang w:val="en-US"/>
        </w:rPr>
        <w:fldChar w:fldCharType="separate"/>
      </w:r>
      <w:r w:rsidR="00B776ED">
        <w:rPr>
          <w:lang w:val="en-US"/>
        </w:rPr>
        <w:t>[8]</w:t>
      </w:r>
      <w:r w:rsidR="005D1EA0" w:rsidRPr="00443E5F">
        <w:rPr>
          <w:lang w:val="en-US"/>
        </w:rPr>
        <w:fldChar w:fldCharType="end"/>
      </w:r>
      <w:r w:rsidR="00B776ED">
        <w:rPr>
          <w:lang w:val="en-US"/>
        </w:rPr>
        <w:t>,</w:t>
      </w:r>
      <w:r w:rsidR="005D1EA0" w:rsidRPr="00443E5F">
        <w:rPr>
          <w:lang w:val="en-US"/>
        </w:rPr>
        <w:t xml:space="preserve"> </w:t>
      </w:r>
      <w:r w:rsidRPr="00443E5F">
        <w:rPr>
          <w:lang w:val="en-US"/>
        </w:rPr>
        <w:t>we</w:t>
      </w:r>
      <w:r>
        <w:rPr>
          <w:lang w:val="en-US"/>
        </w:rPr>
        <w:t xml:space="preserve"> provide a more detailed analysis.</w:t>
      </w:r>
    </w:p>
    <w:p w14:paraId="7CCB867E" w14:textId="4A830FEC" w:rsidR="00A31149" w:rsidRPr="00B81858" w:rsidRDefault="00A31149" w:rsidP="00A31149">
      <w:pPr>
        <w:jc w:val="both"/>
        <w:rPr>
          <w:b/>
          <w:lang w:val="en-US"/>
        </w:rPr>
      </w:pPr>
      <w:r w:rsidRPr="00B81858">
        <w:rPr>
          <w:b/>
          <w:lang w:val="en-US"/>
        </w:rPr>
        <w:t xml:space="preserve">Proposal </w:t>
      </w:r>
      <w:r w:rsidR="00E16921">
        <w:rPr>
          <w:b/>
          <w:lang w:val="en-US"/>
        </w:rPr>
        <w:t>19</w:t>
      </w:r>
      <w:r w:rsidRPr="00B81858">
        <w:rPr>
          <w:b/>
          <w:lang w:val="en-US"/>
        </w:rPr>
        <w:t>: When the 2-step and 4-step RACH have separate PRACH resources (RO), then the PRACH received target power</w:t>
      </w:r>
      <w:r w:rsidR="00500D02">
        <w:rPr>
          <w:b/>
          <w:lang w:val="en-US"/>
        </w:rPr>
        <w:t xml:space="preserve"> </w:t>
      </w:r>
      <w:r w:rsidR="00500D02" w:rsidRPr="00500D02">
        <w:rPr>
          <w:b/>
          <w:lang w:val="en-US"/>
        </w:rPr>
        <w:t>(</w:t>
      </w:r>
      <m:oMath>
        <m:r>
          <m:rPr>
            <m:sty m:val="b"/>
          </m:rPr>
          <w:rPr>
            <w:rFonts w:ascii="Cambria Math" w:hAnsi="Cambria Math"/>
            <w:lang w:val="en-US"/>
          </w:rPr>
          <m:t>preambleReceivedTargetPower</m:t>
        </m:r>
      </m:oMath>
      <w:r w:rsidR="00500D02" w:rsidRPr="00500D02">
        <w:rPr>
          <w:b/>
          <w:lang w:val="en-US"/>
        </w:rPr>
        <w:t>)</w:t>
      </w:r>
      <w:r w:rsidRPr="00B81858">
        <w:rPr>
          <w:b/>
          <w:lang w:val="en-US"/>
        </w:rPr>
        <w:t xml:space="preserve"> should be possible to be configured separately for 2-step and 4-step RACH.</w:t>
      </w:r>
    </w:p>
    <w:p w14:paraId="26F38EB4" w14:textId="1A516A19" w:rsidR="00A31149" w:rsidRPr="00136394" w:rsidRDefault="00A31149" w:rsidP="00A31149">
      <w:pPr>
        <w:pStyle w:val="Heading3"/>
        <w:rPr>
          <w:lang w:val="en-US"/>
        </w:rPr>
      </w:pPr>
      <w:r w:rsidRPr="00136394">
        <w:rPr>
          <w:lang w:val="en-US"/>
        </w:rPr>
        <w:t>2.</w:t>
      </w:r>
      <w:r w:rsidR="41A47FDE" w:rsidRPr="00136394">
        <w:rPr>
          <w:lang w:val="en-US"/>
        </w:rPr>
        <w:t>5</w:t>
      </w:r>
      <w:r w:rsidRPr="00136394">
        <w:rPr>
          <w:lang w:val="en-US"/>
        </w:rPr>
        <w:t>.3</w:t>
      </w:r>
      <w:r w:rsidRPr="00136394">
        <w:rPr>
          <w:lang w:val="en-US"/>
        </w:rPr>
        <w:tab/>
        <w:t>On transport format power component</w:t>
      </w:r>
    </w:p>
    <w:p w14:paraId="68B6693A" w14:textId="77777777" w:rsidR="00A31149" w:rsidRDefault="00AC76C9" w:rsidP="00A31149">
      <w:pPr>
        <w:jc w:val="both"/>
        <w:rPr>
          <w:lang w:val="en-US"/>
        </w:rPr>
      </w:pPr>
      <m:oMath>
        <m:sSub>
          <m:sSubPr>
            <m:ctrlPr>
              <w:rPr>
                <w:rFonts w:ascii="Cambria Math" w:hAnsi="Cambria Math"/>
                <w:lang w:val="en-US"/>
              </w:rPr>
            </m:ctrlPr>
          </m:sSubPr>
          <m:e>
            <m:r>
              <m:rPr>
                <m:sty m:val="p"/>
              </m:rPr>
              <w:rPr>
                <w:rFonts w:ascii="Cambria Math" w:hAnsi="Cambria Math"/>
                <w:lang w:val="en-US"/>
              </w:rPr>
              <m:t>Δ</m:t>
            </m:r>
          </m:e>
          <m:sub>
            <m:r>
              <w:rPr>
                <w:rFonts w:ascii="Cambria Math" w:hAnsi="Cambria Math"/>
                <w:lang w:val="en-US"/>
              </w:rPr>
              <m:t>TF</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oMath>
      <w:r w:rsidR="00A31149" w:rsidRPr="00A6225E">
        <w:rPr>
          <w:lang w:val="en-US"/>
        </w:rPr>
        <w:t xml:space="preserve"> is the power component associated with the transport </w:t>
      </w:r>
      <w:proofErr w:type="gramStart"/>
      <w:r w:rsidR="00A31149" w:rsidRPr="00A6225E">
        <w:rPr>
          <w:lang w:val="en-US"/>
        </w:rPr>
        <w:t>format.</w:t>
      </w:r>
      <w:proofErr w:type="gramEnd"/>
      <w:r w:rsidR="00A31149" w:rsidRPr="00A6225E">
        <w:rPr>
          <w:lang w:val="en-US"/>
        </w:rPr>
        <w:t xml:space="preserve"> In case the same transport format is used (as in 4-step Msg3) or new formats are defined for the MsgA PUSCH, the </w:t>
      </w:r>
      <m:oMath>
        <m:sSub>
          <m:sSubPr>
            <m:ctrlPr>
              <w:rPr>
                <w:rFonts w:ascii="Cambria Math" w:hAnsi="Cambria Math"/>
                <w:lang w:val="en-US"/>
              </w:rPr>
            </m:ctrlPr>
          </m:sSubPr>
          <m:e>
            <m:r>
              <m:rPr>
                <m:sty m:val="p"/>
              </m:rPr>
              <w:rPr>
                <w:rFonts w:ascii="Cambria Math" w:hAnsi="Cambria Math"/>
                <w:lang w:val="en-US"/>
              </w:rPr>
              <m:t>Δ</m:t>
            </m:r>
          </m:e>
          <m:sub>
            <m:r>
              <w:rPr>
                <w:rFonts w:ascii="Cambria Math" w:hAnsi="Cambria Math"/>
                <w:lang w:val="en-US"/>
              </w:rPr>
              <m:t>TF</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oMath>
      <w:r w:rsidR="00A31149" w:rsidRPr="00A6225E">
        <w:rPr>
          <w:lang w:val="en-US"/>
        </w:rPr>
        <w:t xml:space="preserve"> can be determined based on the existing mechanism and the same parameter </w:t>
      </w:r>
      <w:proofErr w:type="spellStart"/>
      <w:r w:rsidR="00A31149" w:rsidRPr="00A6225E">
        <w:rPr>
          <w:lang w:val="en-US"/>
        </w:rPr>
        <w:t>deltaMCS</w:t>
      </w:r>
      <w:proofErr w:type="spellEnd"/>
      <w:r w:rsidR="00A31149" w:rsidRPr="00A6225E">
        <w:rPr>
          <w:lang w:val="en-US"/>
        </w:rPr>
        <w:t xml:space="preserve"> of Rel-15 Msg3. In case new transport fo</w:t>
      </w:r>
      <w:r w:rsidR="00A31149" w:rsidRPr="004A4C64">
        <w:rPr>
          <w:lang w:val="en-US"/>
        </w:rPr>
        <w:t>rmats are used, then the corresponding parameters (C and K)</w:t>
      </w:r>
      <w:r w:rsidR="00A31149" w:rsidRPr="00090852">
        <w:rPr>
          <w:lang w:val="en-US"/>
        </w:rPr>
        <w:t xml:space="preserve"> for the BPRE need to be derived for those same transport formats</w:t>
      </w:r>
      <w:r w:rsidR="00A31149">
        <w:rPr>
          <w:lang w:val="en-US"/>
        </w:rPr>
        <w:t>.</w:t>
      </w:r>
    </w:p>
    <w:p w14:paraId="38EFCE1B" w14:textId="02D3A84D" w:rsidR="00A31149" w:rsidRPr="00B81858" w:rsidRDefault="00A31149">
      <w:pPr>
        <w:jc w:val="both"/>
        <w:rPr>
          <w:b/>
          <w:bCs/>
          <w:lang w:val="en-US"/>
        </w:rPr>
      </w:pPr>
      <w:r w:rsidRPr="00B81858">
        <w:rPr>
          <w:b/>
          <w:bCs/>
          <w:lang w:val="en-US"/>
        </w:rPr>
        <w:t xml:space="preserve">Proposal </w:t>
      </w:r>
      <w:r w:rsidR="00E16921">
        <w:rPr>
          <w:b/>
          <w:bCs/>
          <w:lang w:val="en-US"/>
        </w:rPr>
        <w:t>20</w:t>
      </w:r>
      <w:r w:rsidRPr="00B81858">
        <w:rPr>
          <w:b/>
          <w:bCs/>
          <w:lang w:val="en-US"/>
        </w:rPr>
        <w:t xml:space="preserve">: In case new transport formats are defined for </w:t>
      </w:r>
      <w:proofErr w:type="spellStart"/>
      <w:r w:rsidRPr="00B81858">
        <w:rPr>
          <w:b/>
          <w:bCs/>
          <w:lang w:val="en-US"/>
        </w:rPr>
        <w:t>MsgA</w:t>
      </w:r>
      <w:proofErr w:type="spellEnd"/>
      <w:r w:rsidRPr="00B81858">
        <w:rPr>
          <w:b/>
          <w:bCs/>
          <w:lang w:val="en-US"/>
        </w:rPr>
        <w:t xml:space="preserve">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B81858">
        <w:rPr>
          <w:b/>
          <w:bCs/>
          <w:lang w:val="en-US"/>
        </w:rPr>
        <w:t xml:space="preserve">) need to be </w:t>
      </w:r>
      <w:r w:rsidR="0081545A" w:rsidRPr="00B81858">
        <w:rPr>
          <w:b/>
          <w:bCs/>
          <w:lang w:val="en-US"/>
        </w:rPr>
        <w:t>computed</w:t>
      </w:r>
      <w:r w:rsidRPr="00B81858">
        <w:rPr>
          <w:b/>
          <w:bCs/>
          <w:lang w:val="en-US"/>
        </w:rPr>
        <w:t>.</w:t>
      </w:r>
    </w:p>
    <w:p w14:paraId="62C2BB32" w14:textId="2D25F652" w:rsidR="00A31149" w:rsidRDefault="00A31149" w:rsidP="00A31149">
      <w:pPr>
        <w:pStyle w:val="Heading3"/>
        <w:rPr>
          <w:lang w:val="en-US"/>
        </w:rPr>
      </w:pPr>
      <w:r>
        <w:rPr>
          <w:lang w:val="en-US"/>
        </w:rPr>
        <w:t>2.</w:t>
      </w:r>
      <w:r w:rsidR="41A47FDE">
        <w:rPr>
          <w:lang w:val="en-US"/>
        </w:rPr>
        <w:t>5</w:t>
      </w:r>
      <w:r>
        <w:rPr>
          <w:lang w:val="en-US"/>
        </w:rPr>
        <w:t>.4</w:t>
      </w:r>
      <w:r>
        <w:rPr>
          <w:lang w:val="en-US"/>
        </w:rPr>
        <w:tab/>
        <w:t>On pathloss compensation</w:t>
      </w:r>
    </w:p>
    <w:p w14:paraId="1A28EA31" w14:textId="69EDB829" w:rsidR="002F5805" w:rsidRDefault="00926C5F" w:rsidP="002F5805">
      <w:pPr>
        <w:jc w:val="both"/>
      </w:pPr>
      <w:r>
        <w:t>We recall that the purpose of having a configur</w:t>
      </w:r>
      <w:r w:rsidR="00737561">
        <w:t>able</w:t>
      </w:r>
      <w:r>
        <w:t xml:space="preserve"> pathloss compensation</w:t>
      </w:r>
      <w:r w:rsidR="00C90CDC">
        <w:t xml:space="preserve">, is that it allows </w:t>
      </w:r>
      <w:r w:rsidR="00737561">
        <w:t xml:space="preserve">the network </w:t>
      </w:r>
      <w:r w:rsidR="00C90CDC">
        <w:t>to</w:t>
      </w:r>
      <w:r w:rsidR="00737561">
        <w:t xml:space="preserve"> trigger the</w:t>
      </w:r>
      <w:r w:rsidR="00C90CDC">
        <w:t xml:space="preserve"> reduc</w:t>
      </w:r>
      <w:r w:rsidR="00737561">
        <w:t>tion of</w:t>
      </w:r>
      <w:r w:rsidR="00C90CDC">
        <w:t xml:space="preserve"> the </w:t>
      </w:r>
      <w:r w:rsidR="002F5805">
        <w:t>uplink transmission</w:t>
      </w:r>
      <w:r w:rsidR="00C90CDC">
        <w:t xml:space="preserve"> power of cell edge UEs in order to diminish their interference</w:t>
      </w:r>
      <w:r w:rsidR="00737561">
        <w:t xml:space="preserve"> on neighbouring cells. This comes at the cost of reduced </w:t>
      </w:r>
      <w:r w:rsidR="00F84956">
        <w:t xml:space="preserve">uplink </w:t>
      </w:r>
      <w:r w:rsidR="00737561">
        <w:t xml:space="preserve">performance at the UEs </w:t>
      </w:r>
      <w:r w:rsidR="00F84956">
        <w:t>where the pathloss compensation is reduced.</w:t>
      </w:r>
      <w:r w:rsidR="002F5805">
        <w:t xml:space="preserve"> In the context of 2-step RACH this uplink transmission power reduction translates into a reduced rate of the </w:t>
      </w:r>
      <w:proofErr w:type="spellStart"/>
      <w:r w:rsidR="002F5805">
        <w:t>MsgA</w:t>
      </w:r>
      <w:proofErr w:type="spellEnd"/>
      <w:r w:rsidR="002F5805">
        <w:t xml:space="preserve"> PUSCH decoded successfully, which in turn leads to additional 2-step retransmissions each with increasing higher power.</w:t>
      </w:r>
    </w:p>
    <w:p w14:paraId="4244930C" w14:textId="4EC71E97" w:rsidR="002F5805" w:rsidRPr="00B81858" w:rsidRDefault="002F5805" w:rsidP="002F5805">
      <w:pPr>
        <w:jc w:val="both"/>
        <w:rPr>
          <w:b/>
        </w:rPr>
      </w:pPr>
      <w:r w:rsidRPr="00B81858">
        <w:rPr>
          <w:b/>
        </w:rPr>
        <w:t xml:space="preserve">Observation </w:t>
      </w:r>
      <w:r w:rsidR="0028261F">
        <w:rPr>
          <w:b/>
        </w:rPr>
        <w:t>7</w:t>
      </w:r>
      <w:r w:rsidRPr="00B81858">
        <w:rPr>
          <w:b/>
        </w:rPr>
        <w:t xml:space="preserve">: The use of fractional pathloss compensation in the </w:t>
      </w:r>
      <w:proofErr w:type="spellStart"/>
      <w:r w:rsidRPr="00B81858">
        <w:rPr>
          <w:b/>
        </w:rPr>
        <w:t>MsgA</w:t>
      </w:r>
      <w:proofErr w:type="spellEnd"/>
      <w:r w:rsidRPr="00B81858">
        <w:rPr>
          <w:b/>
        </w:rPr>
        <w:t xml:space="preserve"> PUSCH can lead</w:t>
      </w:r>
      <w:r w:rsidR="008D3DD5" w:rsidRPr="00B81858">
        <w:rPr>
          <w:b/>
        </w:rPr>
        <w:t xml:space="preserve"> to</w:t>
      </w:r>
      <w:r w:rsidRPr="00B81858">
        <w:rPr>
          <w:b/>
        </w:rPr>
        <w:t xml:space="preserve"> additional 2-step retransmissions </w:t>
      </w:r>
      <w:r w:rsidR="00E2057D" w:rsidRPr="00B81858">
        <w:rPr>
          <w:b/>
        </w:rPr>
        <w:t>with increasing transmission power, which in turn leads to higher network interference.</w:t>
      </w:r>
    </w:p>
    <w:p w14:paraId="6C71B5BA" w14:textId="57722A7D" w:rsidR="003B4FF1" w:rsidRDefault="00E2057D">
      <w:pPr>
        <w:jc w:val="both"/>
        <w:rPr>
          <w:lang w:val="en-US"/>
        </w:rPr>
      </w:pPr>
      <w:r>
        <w:t xml:space="preserve">Furthermore, </w:t>
      </w:r>
      <w:r w:rsidR="003B4FF1">
        <w:t>f</w:t>
      </w:r>
      <w:proofErr w:type="spellStart"/>
      <w:r w:rsidR="003B4FF1">
        <w:rPr>
          <w:lang w:val="en-US"/>
        </w:rPr>
        <w:t>ull</w:t>
      </w:r>
      <w:proofErr w:type="spellEnd"/>
      <w:r w:rsidR="003B4FF1">
        <w:rPr>
          <w:lang w:val="en-US"/>
        </w:rPr>
        <w:t xml:space="preserve"> pathloss compensation has been shown to provide better performance</w:t>
      </w:r>
      <w:r w:rsidR="00CB14DF">
        <w:rPr>
          <w:lang w:val="en-US"/>
        </w:rPr>
        <w:t>,</w:t>
      </w:r>
      <w:r w:rsidR="003B4FF1">
        <w:rPr>
          <w:lang w:val="en-US"/>
        </w:rPr>
        <w:t xml:space="preserve"> in the context of grant-free </w:t>
      </w:r>
      <w:r w:rsidR="00760159">
        <w:rPr>
          <w:lang w:val="en-US"/>
        </w:rPr>
        <w:fldChar w:fldCharType="begin"/>
      </w:r>
      <w:r w:rsidR="00760159">
        <w:rPr>
          <w:lang w:val="en-US"/>
        </w:rPr>
        <w:instrText xml:space="preserve"> REF _Ref16514374 \r \h </w:instrText>
      </w:r>
      <w:r w:rsidR="00760159">
        <w:rPr>
          <w:lang w:val="en-US"/>
        </w:rPr>
      </w:r>
      <w:r w:rsidR="00760159">
        <w:rPr>
          <w:lang w:val="en-US"/>
        </w:rPr>
        <w:fldChar w:fldCharType="separate"/>
      </w:r>
      <w:r w:rsidR="00B776ED">
        <w:rPr>
          <w:lang w:val="en-US"/>
        </w:rPr>
        <w:t>[13]</w:t>
      </w:r>
      <w:r w:rsidR="00760159">
        <w:rPr>
          <w:lang w:val="en-US"/>
        </w:rPr>
        <w:fldChar w:fldCharType="end"/>
      </w:r>
      <w:r w:rsidR="00760159">
        <w:rPr>
          <w:lang w:val="en-US"/>
        </w:rPr>
        <w:t xml:space="preserve"> </w:t>
      </w:r>
      <w:r w:rsidR="003B4FF1">
        <w:rPr>
          <w:lang w:val="en-US"/>
        </w:rPr>
        <w:t>which has similarities with 2-step</w:t>
      </w:r>
      <w:r w:rsidR="00CB14DF">
        <w:rPr>
          <w:lang w:val="en-US"/>
        </w:rPr>
        <w:t xml:space="preserve">, than </w:t>
      </w:r>
      <w:r w:rsidR="00230AC3">
        <w:rPr>
          <w:lang w:val="en-US"/>
        </w:rPr>
        <w:t xml:space="preserve">in the case that </w:t>
      </w:r>
      <w:r w:rsidR="00CB14DF">
        <w:rPr>
          <w:lang w:val="en-US"/>
        </w:rPr>
        <w:t>fractional pathloss compensation</w:t>
      </w:r>
      <w:r w:rsidR="00230AC3">
        <w:rPr>
          <w:lang w:val="en-US"/>
        </w:rPr>
        <w:t xml:space="preserve"> is used</w:t>
      </w:r>
      <w:r w:rsidR="003B4FF1">
        <w:rPr>
          <w:lang w:val="en-US"/>
        </w:rPr>
        <w:t>.</w:t>
      </w:r>
    </w:p>
    <w:p w14:paraId="7DC8DEC7" w14:textId="3177183F" w:rsidR="003B4FF1" w:rsidRPr="00B81858" w:rsidRDefault="003B4FF1" w:rsidP="00A31149">
      <w:pPr>
        <w:jc w:val="both"/>
        <w:rPr>
          <w:b/>
          <w:lang w:val="en-US"/>
        </w:rPr>
      </w:pPr>
      <w:r w:rsidRPr="00B81858">
        <w:rPr>
          <w:b/>
          <w:lang w:val="en-US"/>
        </w:rPr>
        <w:t xml:space="preserve">Observation </w:t>
      </w:r>
      <w:r w:rsidR="0028261F">
        <w:rPr>
          <w:b/>
          <w:lang w:val="en-US"/>
        </w:rPr>
        <w:t>8</w:t>
      </w:r>
      <w:r w:rsidRPr="00B81858">
        <w:rPr>
          <w:b/>
          <w:lang w:val="en-US"/>
        </w:rPr>
        <w:t>: Full pathloss compensation has been shown to provide better performance than</w:t>
      </w:r>
      <w:r w:rsidR="00654140" w:rsidRPr="00B81858">
        <w:rPr>
          <w:b/>
          <w:lang w:val="en-US"/>
        </w:rPr>
        <w:t xml:space="preserve"> the case where</w:t>
      </w:r>
      <w:r w:rsidRPr="00B81858">
        <w:rPr>
          <w:b/>
          <w:lang w:val="en-US"/>
        </w:rPr>
        <w:t xml:space="preserve"> </w:t>
      </w:r>
      <w:r w:rsidR="00190C4A" w:rsidRPr="00B81858">
        <w:rPr>
          <w:b/>
          <w:lang w:val="en-US"/>
        </w:rPr>
        <w:t>fractional p</w:t>
      </w:r>
      <w:r w:rsidRPr="00B81858">
        <w:rPr>
          <w:b/>
          <w:lang w:val="en-US"/>
        </w:rPr>
        <w:t>athloss compensation</w:t>
      </w:r>
      <w:r w:rsidR="00654140" w:rsidRPr="00B81858">
        <w:rPr>
          <w:b/>
          <w:lang w:val="en-US"/>
        </w:rPr>
        <w:t xml:space="preserve"> is used</w:t>
      </w:r>
      <w:r w:rsidR="00806A42" w:rsidRPr="00B81858">
        <w:rPr>
          <w:b/>
          <w:lang w:val="en-US"/>
        </w:rPr>
        <w:t xml:space="preserve"> (i.e., </w:t>
      </w:r>
      <m:oMath>
        <m:r>
          <m:rPr>
            <m:sty m:val="b"/>
          </m:rPr>
          <w:rPr>
            <w:rFonts w:ascii="Cambria Math" w:hAnsi="Cambria Math"/>
            <w:lang w:val="en-US"/>
          </w:rPr>
          <m:t>α&lt;1)</m:t>
        </m:r>
      </m:oMath>
      <w:r w:rsidRPr="00B81858">
        <w:rPr>
          <w:b/>
          <w:lang w:val="en-US"/>
        </w:rPr>
        <w:t>.</w:t>
      </w:r>
    </w:p>
    <w:p w14:paraId="4CB1FB85" w14:textId="714C1623" w:rsidR="00767A01" w:rsidRDefault="00767A01" w:rsidP="00767A01">
      <w:pPr>
        <w:jc w:val="both"/>
      </w:pPr>
      <w:r>
        <w:t xml:space="preserve">In RAN1#97 </w:t>
      </w:r>
      <w:r w:rsidR="0017763E">
        <w:fldChar w:fldCharType="begin"/>
      </w:r>
      <w:r w:rsidR="0017763E">
        <w:instrText xml:space="preserve"> REF _Ref16691840 \r \h </w:instrText>
      </w:r>
      <w:r w:rsidR="0017763E">
        <w:fldChar w:fldCharType="separate"/>
      </w:r>
      <w:r w:rsidR="00B776ED">
        <w:t>[6]</w:t>
      </w:r>
      <w:r w:rsidR="0017763E">
        <w:fldChar w:fldCharType="end"/>
      </w:r>
      <w:r w:rsidR="0017763E">
        <w:t xml:space="preserve"> </w:t>
      </w:r>
      <w:r>
        <w:t>it was agreed to have a separately configured pathloss compensation (alpha) configuration for 2-step RACH</w:t>
      </w:r>
      <w:r w:rsidR="00E24BCA">
        <w:t xml:space="preserve"> that is UE specific</w:t>
      </w:r>
      <w:r>
        <w:t xml:space="preserve">. It was left for future specification if </w:t>
      </w:r>
      <w:r w:rsidR="0063104D">
        <w:t>there could be also an</w:t>
      </w:r>
      <w:r>
        <w:t xml:space="preserve"> alpha parameter </w:t>
      </w:r>
      <w:r w:rsidR="0069722E">
        <w:t xml:space="preserve">that </w:t>
      </w:r>
      <w:r>
        <w:t>is a cell specific power control parameter when the UE is in RRC INACTIVE</w:t>
      </w:r>
      <w:r w:rsidR="00457AB1">
        <w:t xml:space="preserve"> or RRC_IDLE</w:t>
      </w:r>
      <w:r w:rsidR="00BA70EB">
        <w:t xml:space="preserve"> states</w:t>
      </w:r>
      <w:r>
        <w:t>.</w:t>
      </w:r>
    </w:p>
    <w:p w14:paraId="2B82A968" w14:textId="330CC6E9" w:rsidR="007B66B5" w:rsidRDefault="00654140" w:rsidP="00A31149">
      <w:pPr>
        <w:jc w:val="both"/>
      </w:pPr>
      <w:r>
        <w:t>In case</w:t>
      </w:r>
      <w:r w:rsidR="00BE2FBD">
        <w:t xml:space="preserve"> the UE is in RRC I</w:t>
      </w:r>
      <w:r w:rsidR="00F52D04">
        <w:t>DLE</w:t>
      </w:r>
      <w:r w:rsidR="00BE2FBD">
        <w:t>, then the alpha should be cell specific. This is the case since the network does not have any way to control/adapt at the UE level what should be the alpha to be used.</w:t>
      </w:r>
    </w:p>
    <w:p w14:paraId="7B9D5B73" w14:textId="69A30BD4" w:rsidR="00BE2FBD" w:rsidRPr="00B81858" w:rsidRDefault="00AE6359" w:rsidP="00A31149">
      <w:pPr>
        <w:jc w:val="both"/>
        <w:rPr>
          <w:b/>
        </w:rPr>
      </w:pPr>
      <w:r w:rsidRPr="00B81858">
        <w:rPr>
          <w:b/>
        </w:rPr>
        <w:t>Observation</w:t>
      </w:r>
      <w:r w:rsidR="00BE2FBD" w:rsidRPr="00B81858">
        <w:rPr>
          <w:b/>
        </w:rPr>
        <w:t xml:space="preserve"> </w:t>
      </w:r>
      <w:r w:rsidR="0028261F">
        <w:rPr>
          <w:b/>
        </w:rPr>
        <w:t>9</w:t>
      </w:r>
      <w:r w:rsidR="00BE2FBD" w:rsidRPr="00B81858">
        <w:rPr>
          <w:b/>
        </w:rPr>
        <w:t>: When the UE is in RRC I</w:t>
      </w:r>
      <w:r w:rsidR="00F52D04" w:rsidRPr="00B81858">
        <w:rPr>
          <w:b/>
        </w:rPr>
        <w:t>DLE</w:t>
      </w:r>
      <w:r w:rsidR="00BE2FBD" w:rsidRPr="00B81858">
        <w:rPr>
          <w:b/>
        </w:rPr>
        <w:t>, the used pathloss compensation (alpha)</w:t>
      </w:r>
      <w:r w:rsidR="00F52D04" w:rsidRPr="00B81858">
        <w:rPr>
          <w:b/>
        </w:rPr>
        <w:t xml:space="preserve"> in the </w:t>
      </w:r>
      <w:proofErr w:type="spellStart"/>
      <w:r w:rsidR="00F52D04" w:rsidRPr="00B81858">
        <w:rPr>
          <w:b/>
        </w:rPr>
        <w:t>MsgA</w:t>
      </w:r>
      <w:proofErr w:type="spellEnd"/>
      <w:r w:rsidR="00F52D04" w:rsidRPr="00B81858">
        <w:rPr>
          <w:b/>
        </w:rPr>
        <w:t xml:space="preserve"> PUSCH power control</w:t>
      </w:r>
      <w:r w:rsidR="00BE2FBD" w:rsidRPr="00B81858">
        <w:rPr>
          <w:b/>
        </w:rPr>
        <w:t xml:space="preserve"> should be cell specific.</w:t>
      </w:r>
    </w:p>
    <w:p w14:paraId="17F4F777" w14:textId="1A7906E6" w:rsidR="008A5C0B" w:rsidRDefault="00AE6359" w:rsidP="00A31149">
      <w:pPr>
        <w:jc w:val="both"/>
      </w:pPr>
      <w:r>
        <w:t>When the UE</w:t>
      </w:r>
      <w:r w:rsidR="008A5C0B">
        <w:t xml:space="preserve"> transitions to </w:t>
      </w:r>
      <w:r>
        <w:t xml:space="preserve">RRC INACTIVE, </w:t>
      </w:r>
      <w:r w:rsidR="008A5C0B">
        <w:t>it could be configured to use a UE specific alpha, which can be the same as the one used for non-</w:t>
      </w:r>
      <w:proofErr w:type="spellStart"/>
      <w:r w:rsidR="008A5C0B">
        <w:t>MsgA</w:t>
      </w:r>
      <w:proofErr w:type="spellEnd"/>
      <w:r w:rsidR="008A5C0B">
        <w:t xml:space="preserve"> PUSCH transmissions while in RRC CONNECTED or it can be a 2-step RACH specific UE dedicated alpha.</w:t>
      </w:r>
      <w:r w:rsidR="000C7E88">
        <w:t xml:space="preserve"> Hence, for 2-step RACH a cell specific pathloss compensation parameter (alpha) for 2-step RACH can be configured. This parameter is used if no UE specific path loss compensation parameter</w:t>
      </w:r>
      <w:r w:rsidR="00712D52">
        <w:t xml:space="preserve"> (alpha)</w:t>
      </w:r>
      <w:r w:rsidR="000C7E88">
        <w:t xml:space="preserve"> is configured</w:t>
      </w:r>
      <w:r w:rsidR="00712D52">
        <w:t>.</w:t>
      </w:r>
    </w:p>
    <w:p w14:paraId="4E76F4DD" w14:textId="278B940B" w:rsidR="00A31149" w:rsidRPr="00B81858" w:rsidRDefault="00D5210F">
      <w:pPr>
        <w:jc w:val="both"/>
        <w:rPr>
          <w:b/>
          <w:bCs/>
          <w:lang w:val="en-US"/>
        </w:rPr>
      </w:pPr>
      <w:r w:rsidRPr="00B81858">
        <w:rPr>
          <w:b/>
        </w:rPr>
        <w:t xml:space="preserve">Proposal </w:t>
      </w:r>
      <w:r w:rsidR="0028261F">
        <w:rPr>
          <w:b/>
        </w:rPr>
        <w:t>21</w:t>
      </w:r>
      <w:r w:rsidRPr="00B81858">
        <w:rPr>
          <w:b/>
        </w:rPr>
        <w:t xml:space="preserve">: </w:t>
      </w:r>
      <w:r w:rsidR="00565D8C" w:rsidRPr="00B81858">
        <w:rPr>
          <w:b/>
        </w:rPr>
        <w:t xml:space="preserve">In 2-step RACH release 16 </w:t>
      </w:r>
      <w:r w:rsidR="00A550DB" w:rsidRPr="00B81858">
        <w:rPr>
          <w:b/>
        </w:rPr>
        <w:t xml:space="preserve">cell specific pathloss compensation </w:t>
      </w:r>
      <w:r w:rsidR="00712D52" w:rsidRPr="00B81858">
        <w:rPr>
          <w:b/>
        </w:rPr>
        <w:t>can</w:t>
      </w:r>
      <w:r w:rsidR="00A550DB" w:rsidRPr="00B81858">
        <w:rPr>
          <w:b/>
        </w:rPr>
        <w:t xml:space="preserve"> be </w:t>
      </w:r>
      <w:r w:rsidR="00712D52" w:rsidRPr="00B81858">
        <w:rPr>
          <w:b/>
        </w:rPr>
        <w:t>configured</w:t>
      </w:r>
      <w:r w:rsidR="00A550DB" w:rsidRPr="00B81858">
        <w:rPr>
          <w:b/>
        </w:rPr>
        <w:t xml:space="preserve"> and this </w:t>
      </w:r>
      <w:r w:rsidR="00712D52" w:rsidRPr="00B81858">
        <w:rPr>
          <w:b/>
        </w:rPr>
        <w:t>can</w:t>
      </w:r>
      <w:r w:rsidR="00A550DB" w:rsidRPr="00B81858">
        <w:rPr>
          <w:b/>
        </w:rPr>
        <w:t xml:space="preserve"> be applied to all RRC states</w:t>
      </w:r>
      <w:r w:rsidR="00712D52" w:rsidRPr="00B81858">
        <w:rPr>
          <w:b/>
        </w:rPr>
        <w:t xml:space="preserve"> if no UE specific pathloss compensation parameter is configured</w:t>
      </w:r>
      <w:r w:rsidR="00A550DB" w:rsidRPr="00B81858">
        <w:rPr>
          <w:b/>
        </w:rPr>
        <w:t>.</w:t>
      </w:r>
      <w:r w:rsidR="00273FEB" w:rsidRPr="00B81858">
        <w:rPr>
          <w:b/>
          <w:bCs/>
          <w:lang w:val="en-US"/>
        </w:rPr>
        <w:t xml:space="preserve"> </w:t>
      </w:r>
      <w:r w:rsidR="00A31149" w:rsidRPr="00B81858">
        <w:rPr>
          <w:b/>
          <w:bCs/>
          <w:lang w:val="en-US"/>
        </w:rPr>
        <w:t xml:space="preserve">  </w:t>
      </w:r>
    </w:p>
    <w:p w14:paraId="449CB4A0" w14:textId="746B4F97" w:rsidR="00A31149" w:rsidRDefault="00A31149" w:rsidP="00A31149">
      <w:pPr>
        <w:pStyle w:val="Heading3"/>
        <w:rPr>
          <w:lang w:val="en-US"/>
        </w:rPr>
      </w:pPr>
      <w:r>
        <w:rPr>
          <w:lang w:val="en-US"/>
        </w:rPr>
        <w:t>2.</w:t>
      </w:r>
      <w:r w:rsidR="3BCB34B8">
        <w:rPr>
          <w:lang w:val="en-US"/>
        </w:rPr>
        <w:t>5</w:t>
      </w:r>
      <w:r>
        <w:rPr>
          <w:lang w:val="en-US"/>
        </w:rPr>
        <w:t>.5</w:t>
      </w:r>
      <w:r>
        <w:rPr>
          <w:lang w:val="en-US"/>
        </w:rPr>
        <w:tab/>
        <w:t>On power ramping step</w:t>
      </w:r>
    </w:p>
    <w:p w14:paraId="4ACA3F02" w14:textId="30C657B5" w:rsidR="00A31149" w:rsidRDefault="00A31149" w:rsidP="00A31149">
      <w:pPr>
        <w:jc w:val="both"/>
        <w:rPr>
          <w:lang w:val="en-US"/>
        </w:rPr>
      </w:pPr>
      <w:r>
        <w:rPr>
          <w:lang w:val="en-US"/>
        </w:rPr>
        <w:t>In RAN1#97</w:t>
      </w:r>
      <w:r w:rsidR="003E1241">
        <w:rPr>
          <w:lang w:val="en-US"/>
        </w:rPr>
        <w:t xml:space="preserve"> </w:t>
      </w:r>
      <w:r w:rsidR="003E1241">
        <w:rPr>
          <w:lang w:val="en-US"/>
        </w:rPr>
        <w:fldChar w:fldCharType="begin"/>
      </w:r>
      <w:r w:rsidR="003E1241">
        <w:rPr>
          <w:lang w:val="en-US"/>
        </w:rPr>
        <w:instrText xml:space="preserve"> REF _Ref16691840 \r \h </w:instrText>
      </w:r>
      <w:r w:rsidR="003E1241">
        <w:rPr>
          <w:lang w:val="en-US"/>
        </w:rPr>
      </w:r>
      <w:r w:rsidR="003E1241">
        <w:rPr>
          <w:lang w:val="en-US"/>
        </w:rPr>
        <w:fldChar w:fldCharType="separate"/>
      </w:r>
      <w:r w:rsidR="00B776ED">
        <w:rPr>
          <w:lang w:val="en-US"/>
        </w:rPr>
        <w:t>[6]</w:t>
      </w:r>
      <w:r w:rsidR="003E1241">
        <w:rPr>
          <w:lang w:val="en-US"/>
        </w:rPr>
        <w:fldChar w:fldCharType="end"/>
      </w:r>
      <w:r w:rsidR="00632C0B">
        <w:rPr>
          <w:lang w:val="en-US"/>
        </w:rPr>
        <w:t xml:space="preserve"> it</w:t>
      </w:r>
      <w:r>
        <w:rPr>
          <w:lang w:val="en-US"/>
        </w:rPr>
        <w:t xml:space="preserve"> was agreed to study and down-select from the following alternatives:</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A31149" w14:paraId="73B04E5E" w14:textId="77777777" w:rsidTr="00F4031F">
        <w:tc>
          <w:tcPr>
            <w:tcW w:w="9962" w:type="dxa"/>
            <w:shd w:val="clear" w:color="auto" w:fill="F2F2F2" w:themeFill="background1" w:themeFillShade="F2"/>
          </w:tcPr>
          <w:p w14:paraId="4BE0043F"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rPr>
                <w:lang w:val="en-US"/>
              </w:rPr>
            </w:pPr>
            <w:r>
              <w:t xml:space="preserve">Alt1: Same ramp up for </w:t>
            </w:r>
            <w:proofErr w:type="spellStart"/>
            <w:r>
              <w:t>MsgA</w:t>
            </w:r>
            <w:proofErr w:type="spellEnd"/>
            <w:r>
              <w:t xml:space="preserve"> PUSCH and </w:t>
            </w:r>
            <w:proofErr w:type="spellStart"/>
            <w:r>
              <w:t>MsgA</w:t>
            </w:r>
            <w:proofErr w:type="spellEnd"/>
            <w:r>
              <w:t xml:space="preserve"> PRACH</w:t>
            </w:r>
          </w:p>
          <w:p w14:paraId="6C0FBA87" w14:textId="77777777" w:rsidR="00A31149"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273BE7C" w14:textId="77777777" w:rsidR="00A31149" w:rsidRDefault="00A31149" w:rsidP="00A31149">
            <w:pPr>
              <w:pStyle w:val="ListParagraph"/>
              <w:numPr>
                <w:ilvl w:val="3"/>
                <w:numId w:val="56"/>
              </w:numPr>
              <w:overflowPunct/>
              <w:autoSpaceDE/>
              <w:autoSpaceDN/>
              <w:adjustRightInd/>
              <w:spacing w:after="160" w:line="256" w:lineRule="auto"/>
              <w:ind w:left="1080"/>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1D5F7530"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21F799E" w14:textId="77777777" w:rsidR="00A31149"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3C8991AB"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04A61CEC" w14:textId="77777777" w:rsidR="00A31149" w:rsidRPr="00136394"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c>
      </w:tr>
    </w:tbl>
    <w:p w14:paraId="4DBB54AC" w14:textId="77777777" w:rsidR="00A31149" w:rsidRDefault="00A31149" w:rsidP="00A31149">
      <w:pPr>
        <w:jc w:val="both"/>
        <w:rPr>
          <w:lang w:val="en-US"/>
        </w:rPr>
      </w:pPr>
    </w:p>
    <w:p w14:paraId="26AC3350" w14:textId="179ACEA4" w:rsidR="00A31149" w:rsidRDefault="00A31149" w:rsidP="00A31149">
      <w:pPr>
        <w:jc w:val="both"/>
        <w:rPr>
          <w:lang w:val="en-US"/>
        </w:rPr>
      </w:pPr>
      <w:r>
        <w:rPr>
          <w:lang w:val="en-US"/>
        </w:rPr>
        <w:t xml:space="preserve">In our view, the </w:t>
      </w:r>
      <w:proofErr w:type="spellStart"/>
      <w:r>
        <w:rPr>
          <w:lang w:val="en-US"/>
        </w:rPr>
        <w:t>MsgA</w:t>
      </w:r>
      <w:proofErr w:type="spellEnd"/>
      <w:r>
        <w:rPr>
          <w:lang w:val="en-US"/>
        </w:rPr>
        <w:t xml:space="preserve"> PUSCH should follow the </w:t>
      </w:r>
      <w:proofErr w:type="spellStart"/>
      <w:r>
        <w:rPr>
          <w:lang w:val="en-US"/>
        </w:rPr>
        <w:t>MsgA</w:t>
      </w:r>
      <w:proofErr w:type="spellEnd"/>
      <w:r>
        <w:rPr>
          <w:lang w:val="en-US"/>
        </w:rPr>
        <w:t xml:space="preserve"> PRACH ramp-up. As such the power ramping component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m:t>
            </m:r>
          </m:sub>
        </m:sSub>
        <m:r>
          <w:rPr>
            <w:rFonts w:ascii="Cambria Math" w:hAnsi="Cambria Math"/>
            <w:lang w:val="en-US"/>
          </w:rPr>
          <m:t>(i)</m:t>
        </m:r>
      </m:oMath>
      <w:r>
        <w:rPr>
          <w:lang w:val="en-US"/>
        </w:rPr>
        <w:t xml:space="preserve"> should be given as follows,</w:t>
      </w:r>
    </w:p>
    <w:p w14:paraId="37393BF6" w14:textId="3DAB09FE" w:rsidR="00A31149" w:rsidRPr="00136394" w:rsidRDefault="00AC76C9" w:rsidP="00A31149">
      <w:pPr>
        <w:jc w:val="both"/>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begChr m:val="["/>
              <m:endChr m:val="]"/>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max</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i-1</m:t>
                          </m:r>
                        </m:e>
                      </m:d>
                    </m:e>
                  </m:d>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rampuprequested</m:t>
                  </m:r>
                </m:sub>
              </m:sSub>
            </m:e>
          </m:d>
        </m:oMath>
      </m:oMathPara>
    </w:p>
    <w:p w14:paraId="29BE132D" w14:textId="6660B2E7" w:rsidR="00A31149" w:rsidRDefault="00A31149" w:rsidP="00A31149">
      <w:pPr>
        <w:jc w:val="both"/>
        <w:rPr>
          <w:lang w:val="en-US"/>
        </w:rPr>
      </w:pPr>
      <w:r>
        <w:rPr>
          <w:lang w:val="en-US"/>
        </w:rPr>
        <w:t xml:space="preserve">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rampuprequested</m:t>
            </m:r>
          </m:sub>
        </m:sSub>
      </m:oMath>
      <w:r>
        <w:rPr>
          <w:lang w:val="en-US"/>
        </w:rPr>
        <w:t xml:space="preserve"> is the requested power ramp up from the higher layers for the 2-step RACH, which is given as,</w:t>
      </w:r>
    </w:p>
    <w:p w14:paraId="7BF271C5" w14:textId="0D15EAD7" w:rsidR="00A31149" w:rsidRPr="00044D3C" w:rsidRDefault="00AC76C9" w:rsidP="00A31149">
      <w:pPr>
        <w:jc w:val="both"/>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rampuprequested</m:t>
              </m:r>
            </m:sub>
          </m:sSub>
          <m:r>
            <w:rPr>
              <w:rFonts w:ascii="Cambria Math" w:hAnsi="Cambria Math"/>
              <w:lang w:val="en-US"/>
            </w:rPr>
            <m:t>=</m:t>
          </m:r>
          <m:d>
            <m:dPr>
              <m:ctrlPr>
                <w:rPr>
                  <w:rFonts w:ascii="Cambria Math" w:hAnsi="Cambria Math"/>
                  <w:i/>
                  <w:lang w:val="en-US"/>
                </w:rPr>
              </m:ctrlPr>
            </m:dPr>
            <m:e>
              <m:r>
                <w:rPr>
                  <w:rFonts w:ascii="Cambria Math" w:eastAsiaTheme="minorEastAsia" w:hAnsi="Cambria Math"/>
                </w:rPr>
                <m:t>PREAMPLE_POWER_RAMPING_COUNTER</m:t>
              </m:r>
              <m:r>
                <w:rPr>
                  <w:rFonts w:ascii="Cambria Math" w:hAnsi="Cambria Math"/>
                  <w:lang w:val="en-US"/>
                </w:rPr>
                <m:t>-1</m:t>
              </m:r>
            </m:e>
          </m:d>
          <m:r>
            <w:rPr>
              <w:rFonts w:ascii="Cambria Math" w:hAnsi="Cambria Math"/>
              <w:lang w:val="en-US"/>
            </w:rPr>
            <m:t>∙</m:t>
          </m:r>
          <m:r>
            <w:rPr>
              <w:rFonts w:ascii="Cambria Math" w:eastAsiaTheme="minorEastAsia" w:hAnsi="Cambria Math"/>
            </w:rPr>
            <m:t>[MsgA]powerRampingStep</m:t>
          </m:r>
        </m:oMath>
      </m:oMathPara>
    </w:p>
    <w:p w14:paraId="1F039D43" w14:textId="7BE797E0" w:rsidR="00A31149" w:rsidRDefault="00A31149" w:rsidP="00A31149">
      <w:pPr>
        <w:jc w:val="both"/>
        <w:rPr>
          <w:lang w:val="en-US"/>
        </w:rPr>
      </w:pPr>
      <w:r>
        <w:rPr>
          <w:lang w:val="en-US"/>
        </w:rPr>
        <w:t>where</w:t>
      </w:r>
      <m:oMath>
        <m:r>
          <w:rPr>
            <w:rFonts w:ascii="Cambria Math" w:eastAsiaTheme="minorEastAsia" w:hAnsi="Cambria Math"/>
          </w:rPr>
          <m:t>[MsgA]powerRampingStep</m:t>
        </m:r>
      </m:oMath>
      <w:r>
        <w:rPr>
          <w:lang w:val="en-US"/>
        </w:rPr>
        <w:t xml:space="preserve"> is the MsgA PRACH power ramping step and</w:t>
      </w:r>
      <w:r w:rsidR="003B52AA">
        <w:rPr>
          <w:lang w:val="en-US"/>
        </w:rPr>
        <w:t xml:space="preserve"> </w:t>
      </w:r>
      <m:oMath>
        <m:r>
          <w:rPr>
            <w:rFonts w:ascii="Cambria Math" w:eastAsiaTheme="minorEastAsia" w:hAnsi="Cambria Math"/>
          </w:rPr>
          <m:t>PREAMPLE_POWER_RAMPING_COUNTER</m:t>
        </m:r>
      </m:oMath>
      <w:r>
        <w:rPr>
          <w:lang w:val="en-US"/>
        </w:rPr>
        <w:t xml:space="preserve"> is the 2-step MsgA PRACH power ramping counter.</w:t>
      </w:r>
    </w:p>
    <w:p w14:paraId="68B4CF35" w14:textId="64CBEC57" w:rsidR="00A31149" w:rsidRDefault="00A31149" w:rsidP="00A31149">
      <w:pPr>
        <w:jc w:val="both"/>
        <w:rPr>
          <w:lang w:val="en-US"/>
        </w:rPr>
      </w:pPr>
      <w:r>
        <w:rPr>
          <w:lang w:val="en-US"/>
        </w:rPr>
        <w:t xml:space="preserve">At this point there are no clear benefits on decoupling the </w:t>
      </w:r>
      <w:proofErr w:type="spellStart"/>
      <w:r>
        <w:rPr>
          <w:lang w:val="en-US"/>
        </w:rPr>
        <w:t>MsgA</w:t>
      </w:r>
      <w:proofErr w:type="spellEnd"/>
      <w:r>
        <w:rPr>
          <w:lang w:val="en-US"/>
        </w:rPr>
        <w:t xml:space="preserve"> PRACH and </w:t>
      </w:r>
      <w:proofErr w:type="spellStart"/>
      <w:r>
        <w:rPr>
          <w:lang w:val="en-US"/>
        </w:rPr>
        <w:t>Msg</w:t>
      </w:r>
      <w:r w:rsidR="00632C0B">
        <w:rPr>
          <w:lang w:val="en-US"/>
        </w:rPr>
        <w:t>A</w:t>
      </w:r>
      <w:proofErr w:type="spellEnd"/>
      <w:r>
        <w:rPr>
          <w:lang w:val="en-US"/>
        </w:rPr>
        <w:t xml:space="preserve"> PUSCH power ramping, while there will be a significant complexity increase in the power control procedure.</w:t>
      </w:r>
    </w:p>
    <w:p w14:paraId="7B7E031C" w14:textId="0E2A5BFE" w:rsidR="00A31149" w:rsidRPr="00136394" w:rsidRDefault="00A31149" w:rsidP="00A31149">
      <w:pPr>
        <w:jc w:val="both"/>
        <w:rPr>
          <w:b/>
          <w:lang w:val="en-US"/>
        </w:rPr>
      </w:pPr>
      <w:r w:rsidRPr="00136394">
        <w:rPr>
          <w:b/>
          <w:lang w:val="en-US"/>
        </w:rPr>
        <w:t xml:space="preserve">Proposal </w:t>
      </w:r>
      <w:r w:rsidR="0028261F">
        <w:rPr>
          <w:b/>
          <w:lang w:val="en-US"/>
        </w:rPr>
        <w:t>22</w:t>
      </w:r>
      <w:r w:rsidRPr="00136394">
        <w:rPr>
          <w:b/>
          <w:lang w:val="en-US"/>
        </w:rPr>
        <w:t>: The power ramping step</w:t>
      </w:r>
      <w:r>
        <w:rPr>
          <w:b/>
          <w:lang w:val="en-US"/>
        </w:rPr>
        <w:t xml:space="preserve"> and counter</w:t>
      </w:r>
      <w:r w:rsidRPr="00136394">
        <w:rPr>
          <w:b/>
          <w:lang w:val="en-US"/>
        </w:rPr>
        <w:t xml:space="preserve"> should be the same for the </w:t>
      </w:r>
      <w:proofErr w:type="spellStart"/>
      <w:r w:rsidRPr="00136394">
        <w:rPr>
          <w:b/>
          <w:lang w:val="en-US"/>
        </w:rPr>
        <w:t>MsgA</w:t>
      </w:r>
      <w:proofErr w:type="spellEnd"/>
      <w:r w:rsidRPr="00136394">
        <w:rPr>
          <w:b/>
          <w:lang w:val="en-US"/>
        </w:rPr>
        <w:t xml:space="preserve"> PRACH and PUSCH.</w:t>
      </w:r>
    </w:p>
    <w:p w14:paraId="2C4A47BA" w14:textId="4BF54BB0" w:rsidR="00A31149" w:rsidRPr="006A6A4C" w:rsidRDefault="00A31149" w:rsidP="00A31149">
      <w:pPr>
        <w:jc w:val="both"/>
        <w:rPr>
          <w:lang w:val="en-US"/>
        </w:rPr>
      </w:pPr>
      <w:r w:rsidRPr="006A6A4C">
        <w:rPr>
          <w:lang w:val="en-US"/>
        </w:rPr>
        <w:t>If the network doesn’t receive the preamble transmitted by the UE</w:t>
      </w:r>
      <w:r>
        <w:rPr>
          <w:lang w:val="en-US"/>
        </w:rPr>
        <w:t xml:space="preserve"> in the transmission attempt </w:t>
      </w:r>
      <m:oMath>
        <m:r>
          <w:rPr>
            <w:rFonts w:ascii="Cambria Math" w:hAnsi="Cambria Math"/>
            <w:lang w:val="en-US"/>
          </w:rPr>
          <m:t>i-1</m:t>
        </m:r>
      </m:oMath>
      <w:r w:rsidRPr="006A6A4C">
        <w:rPr>
          <w:lang w:val="en-US"/>
        </w:rPr>
        <w:t xml:space="preserve">, as indicated in the MsgB reply to the UE (or lack thereof), the UE increments the power of MsgA </w:t>
      </w:r>
      <w:r>
        <w:rPr>
          <w:lang w:val="en-US"/>
        </w:rPr>
        <w:t xml:space="preserve">PRACH </w:t>
      </w:r>
      <w:r w:rsidRPr="006A6A4C">
        <w:rPr>
          <w:lang w:val="en-US"/>
        </w:rPr>
        <w:t>preamble by</w:t>
      </w:r>
      <w:r>
        <w:rPr>
          <w:lang w:val="en-US"/>
        </w:rPr>
        <w:t xml:space="preserv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m:t>
            </m:r>
          </m:sub>
        </m:sSub>
        <m:d>
          <m:dPr>
            <m:ctrlPr>
              <w:rPr>
                <w:rFonts w:ascii="Cambria Math" w:hAnsi="Cambria Math"/>
                <w:i/>
                <w:lang w:val="en-US"/>
              </w:rPr>
            </m:ctrlPr>
          </m:dPr>
          <m:e>
            <m:r>
              <w:rPr>
                <w:rFonts w:ascii="Cambria Math" w:hAnsi="Cambria Math"/>
                <w:lang w:val="en-US"/>
              </w:rPr>
              <m:t>i</m:t>
            </m:r>
          </m:e>
        </m:d>
      </m:oMath>
      <w:r w:rsidRPr="006A6A4C">
        <w:rPr>
          <w:lang w:val="en-US"/>
        </w:rPr>
        <w:t xml:space="preserve"> and keeps the same power offset between the MsgA preamble and MsgA data part if the preamble is retransmitted with the same spatial filter (beam). </w:t>
      </w:r>
    </w:p>
    <w:p w14:paraId="38AE7C78" w14:textId="63FBBE98" w:rsidR="00A31149" w:rsidRPr="00B81858" w:rsidRDefault="00A31149">
      <w:pPr>
        <w:jc w:val="both"/>
        <w:rPr>
          <w:b/>
          <w:bCs/>
          <w:lang w:val="en-US"/>
        </w:rPr>
      </w:pPr>
      <w:r w:rsidRPr="00B81858">
        <w:rPr>
          <w:b/>
          <w:bCs/>
          <w:lang w:val="en-US"/>
        </w:rPr>
        <w:t xml:space="preserve">Proposal </w:t>
      </w:r>
      <w:r w:rsidR="0028261F">
        <w:rPr>
          <w:b/>
          <w:bCs/>
          <w:lang w:val="en-US"/>
        </w:rPr>
        <w:t>23</w:t>
      </w:r>
      <w:r w:rsidRPr="00B81858">
        <w:rPr>
          <w:b/>
          <w:bCs/>
          <w:lang w:val="en-US"/>
        </w:rPr>
        <w:t xml:space="preserve">: If in the </w:t>
      </w:r>
      <m:oMath>
        <m:r>
          <m:rPr>
            <m:sty m:val="b"/>
          </m:rPr>
          <w:rPr>
            <w:rFonts w:ascii="Cambria Math" w:hAnsi="Cambria Math"/>
            <w:lang w:val="en-US"/>
          </w:rPr>
          <m:t>i-1</m:t>
        </m:r>
      </m:oMath>
      <w:r w:rsidRPr="00B81858">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m:t>
            </m:r>
          </m:e>
          <m:sub>
            <m:r>
              <m:rPr>
                <m:sty m:val="p"/>
              </m:rPr>
              <w:rPr>
                <w:rFonts w:ascii="Cambria Math" w:hAnsi="Cambria Math"/>
                <w:lang w:val="en-US"/>
              </w:rPr>
              <m:t>rampup</m:t>
            </m:r>
          </m:sub>
        </m:sSub>
        <m:d>
          <m:dPr>
            <m:ctrlPr>
              <w:rPr>
                <w:rFonts w:ascii="Cambria Math" w:hAnsi="Cambria Math"/>
                <w:lang w:val="en-US"/>
              </w:rPr>
            </m:ctrlPr>
          </m:dPr>
          <m:e>
            <m:r>
              <m:rPr>
                <m:sty m:val="p"/>
              </m:rPr>
              <w:rPr>
                <w:rFonts w:ascii="Cambria Math" w:hAnsi="Cambria Math"/>
                <w:lang w:val="en-US"/>
              </w:rPr>
              <m:t>i</m:t>
            </m:r>
          </m:e>
        </m:d>
      </m:oMath>
      <w:r w:rsidRPr="00B81858">
        <w:rPr>
          <w:b/>
          <w:bCs/>
          <w:lang w:val="en-US"/>
        </w:rPr>
        <w:t xml:space="preserve"> and keeps the same power offset between the MsgA preamble and MsgA data part if the preamble is retransmitted with the same spatial filter (beam).</w:t>
      </w:r>
    </w:p>
    <w:p w14:paraId="505C68D6" w14:textId="2E5720E1" w:rsidR="00F62DF9" w:rsidRPr="00962AA2" w:rsidRDefault="00062B17" w:rsidP="00A31149">
      <w:pPr>
        <w:jc w:val="both"/>
        <w:rPr>
          <w:lang w:val="en-US"/>
        </w:rPr>
      </w:pPr>
      <w:r>
        <w:rPr>
          <w:lang w:val="en-US"/>
        </w:rPr>
        <w:t xml:space="preserve">For the case where the UE transmits the </w:t>
      </w:r>
      <w:proofErr w:type="spellStart"/>
      <w:r>
        <w:rPr>
          <w:lang w:val="en-US"/>
        </w:rPr>
        <w:t>MsgA</w:t>
      </w:r>
      <w:proofErr w:type="spellEnd"/>
      <w:r>
        <w:rPr>
          <w:lang w:val="en-US"/>
        </w:rPr>
        <w:t xml:space="preserve"> PRACH in one spatial filter and the </w:t>
      </w:r>
      <w:proofErr w:type="spellStart"/>
      <w:r>
        <w:rPr>
          <w:lang w:val="en-US"/>
        </w:rPr>
        <w:t>MsgA</w:t>
      </w:r>
      <w:proofErr w:type="spellEnd"/>
      <w:r>
        <w:rPr>
          <w:lang w:val="en-US"/>
        </w:rPr>
        <w:t xml:space="preserve"> PUSCH in another spatial filter, please refer to our discussion in section 2.7.3.</w:t>
      </w:r>
    </w:p>
    <w:p w14:paraId="5CCB2FE7" w14:textId="2A1C5845" w:rsidR="00A31149" w:rsidRPr="00136394" w:rsidRDefault="00A31149" w:rsidP="00A31149">
      <w:pPr>
        <w:pStyle w:val="Heading3"/>
        <w:rPr>
          <w:lang w:val="en-US"/>
        </w:rPr>
      </w:pPr>
      <w:r w:rsidRPr="00136394">
        <w:rPr>
          <w:lang w:val="en-US"/>
        </w:rPr>
        <w:t>2.</w:t>
      </w:r>
      <w:r w:rsidR="3BCB34B8" w:rsidRPr="00136394">
        <w:rPr>
          <w:lang w:val="en-US"/>
        </w:rPr>
        <w:t>5</w:t>
      </w:r>
      <w:r w:rsidRPr="00136394">
        <w:rPr>
          <w:lang w:val="en-US"/>
        </w:rPr>
        <w:t>.</w:t>
      </w:r>
      <w:r>
        <w:rPr>
          <w:lang w:val="en-US"/>
        </w:rPr>
        <w:t>6</w:t>
      </w:r>
      <w:r w:rsidRPr="00136394">
        <w:rPr>
          <w:lang w:val="en-US"/>
        </w:rPr>
        <w:tab/>
        <w:t>On power ramping fallback to 4-step</w:t>
      </w:r>
    </w:p>
    <w:p w14:paraId="62930FD2" w14:textId="06A92A07" w:rsidR="00E93323" w:rsidRDefault="00E93323" w:rsidP="00E93323">
      <w:pPr>
        <w:jc w:val="both"/>
        <w:rPr>
          <w:lang w:val="en-US"/>
        </w:rPr>
      </w:pPr>
      <w:r>
        <w:rPr>
          <w:lang w:val="en-US"/>
        </w:rPr>
        <w:t>In RAN1#98</w:t>
      </w:r>
      <w:r w:rsidR="00B776ED">
        <w:rPr>
          <w:lang w:val="en-US"/>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B776ED">
        <w:rPr>
          <w:lang w:val="en-US" w:eastAsia="zh-CN"/>
        </w:rPr>
        <w:t>,</w:t>
      </w:r>
      <w:r>
        <w:rPr>
          <w:lang w:val="en-US"/>
        </w:rPr>
        <w:t xml:space="preserve"> it was agreed that:</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E93323" w14:paraId="1B41AC8B" w14:textId="77777777" w:rsidTr="00F4031F">
        <w:tc>
          <w:tcPr>
            <w:tcW w:w="9962" w:type="dxa"/>
            <w:shd w:val="clear" w:color="auto" w:fill="F2F2F2" w:themeFill="background1" w:themeFillShade="F2"/>
          </w:tcPr>
          <w:p w14:paraId="3ED2E460" w14:textId="77777777" w:rsidR="00E93323" w:rsidRPr="00AC6CD8" w:rsidRDefault="00E93323" w:rsidP="00E93323">
            <w:pPr>
              <w:pStyle w:val="ListParagraph"/>
              <w:numPr>
                <w:ilvl w:val="0"/>
                <w:numId w:val="74"/>
              </w:numPr>
              <w:jc w:val="both"/>
              <w:rPr>
                <w:lang w:val="en-US"/>
              </w:rPr>
            </w:pPr>
            <w:r w:rsidRPr="00AC6CD8">
              <w:rPr>
                <w:rFonts w:ascii="Calibri" w:hAnsi="Calibri" w:cs="Calibri"/>
                <w:lang w:val="en-US"/>
              </w:rPr>
              <w:t xml:space="preserve">Any performance difference of 2-step and 4-step preambles (e.g. probability of missed-detection) is influenced by parameters some of which are under the control of the network (which the </w:t>
            </w:r>
            <w:proofErr w:type="spellStart"/>
            <w:r w:rsidRPr="00AC6CD8">
              <w:rPr>
                <w:rFonts w:ascii="Calibri" w:hAnsi="Calibri" w:cs="Calibri"/>
                <w:lang w:val="en-US"/>
              </w:rPr>
              <w:t>gNB</w:t>
            </w:r>
            <w:proofErr w:type="spellEnd"/>
            <w:r w:rsidRPr="00AC6CD8">
              <w:rPr>
                <w:rFonts w:ascii="Calibri" w:hAnsi="Calibri" w:cs="Calibri"/>
                <w:lang w:val="en-US"/>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AC6CD8">
              <w:rPr>
                <w:rFonts w:ascii="Calibri" w:hAnsi="Calibri" w:cs="Calibri"/>
                <w:i/>
                <w:lang w:val="en-US"/>
              </w:rPr>
              <w:t>preambleReceivedTargetPower</w:t>
            </w:r>
            <w:proofErr w:type="spellEnd"/>
            <w:r w:rsidRPr="00AC6CD8">
              <w:rPr>
                <w:rFonts w:ascii="Calibri" w:hAnsi="Calibri" w:cs="Calibri"/>
                <w:lang w:val="en-US"/>
              </w:rPr>
              <w:t xml:space="preserve"> and </w:t>
            </w:r>
            <w:proofErr w:type="spellStart"/>
            <w:r w:rsidRPr="00AC6CD8">
              <w:rPr>
                <w:rFonts w:ascii="Calibri" w:hAnsi="Calibri" w:cs="Calibri"/>
                <w:i/>
                <w:lang w:val="en-US"/>
              </w:rPr>
              <w:t>powerRampingStep</w:t>
            </w:r>
            <w:proofErr w:type="spellEnd"/>
            <w:r w:rsidRPr="00AC6CD8">
              <w:rPr>
                <w:rFonts w:ascii="Calibri" w:hAnsi="Calibri" w:cs="Calibri"/>
                <w:lang w:val="en-US"/>
              </w:rPr>
              <w:t>).</w:t>
            </w:r>
          </w:p>
          <w:p w14:paraId="3B8FFEBB" w14:textId="77777777" w:rsidR="00E93323" w:rsidRPr="00AC6CD8" w:rsidRDefault="00E93323" w:rsidP="00E93323">
            <w:pPr>
              <w:pStyle w:val="ListParagraph"/>
              <w:numPr>
                <w:ilvl w:val="1"/>
                <w:numId w:val="74"/>
              </w:numPr>
              <w:jc w:val="both"/>
              <w:rPr>
                <w:rFonts w:ascii="Calibri" w:hAnsi="Calibri" w:cs="Calibri"/>
                <w:lang w:val="en-US"/>
              </w:rPr>
            </w:pPr>
            <w:r w:rsidRPr="00AC6CD8">
              <w:rPr>
                <w:lang w:val="en-US"/>
              </w:rPr>
              <w:t>T</w:t>
            </w:r>
            <w:r w:rsidRPr="00AC6CD8">
              <w:rPr>
                <w:rFonts w:ascii="Calibri" w:hAnsi="Calibri" w:cs="Calibri"/>
                <w:lang w:val="en-US"/>
              </w:rPr>
              <w:t>his applies to shared ROs and separately configured ROs.</w:t>
            </w:r>
          </w:p>
          <w:p w14:paraId="1E2C2D31" w14:textId="77777777" w:rsidR="00E93323" w:rsidRPr="00AC6CD8" w:rsidRDefault="00E93323" w:rsidP="00E93323">
            <w:pPr>
              <w:pStyle w:val="ListParagraph"/>
              <w:numPr>
                <w:ilvl w:val="0"/>
                <w:numId w:val="74"/>
              </w:numPr>
              <w:jc w:val="both"/>
              <w:rPr>
                <w:rFonts w:ascii="Calibri" w:hAnsi="Calibri" w:cs="Calibri"/>
                <w:lang w:val="en-US"/>
              </w:rPr>
            </w:pPr>
            <w:r w:rsidRPr="00AC6CD8">
              <w:rPr>
                <w:rFonts w:ascii="Calibri" w:hAnsi="Calibri" w:cs="Calibri"/>
                <w:lang w:val="en-US"/>
              </w:rPr>
              <w:t xml:space="preserve">Switching to 4-step RACH doesn’t just depend on </w:t>
            </w:r>
            <w:proofErr w:type="spellStart"/>
            <w:r w:rsidRPr="00AC6CD8">
              <w:rPr>
                <w:rFonts w:ascii="Calibri" w:hAnsi="Calibri" w:cs="Calibri"/>
                <w:lang w:val="en-US"/>
              </w:rPr>
              <w:t>MsgA</w:t>
            </w:r>
            <w:proofErr w:type="spellEnd"/>
            <w:r w:rsidRPr="00AC6CD8">
              <w:rPr>
                <w:rFonts w:ascii="Calibri" w:hAnsi="Calibri" w:cs="Calibri"/>
                <w:lang w:val="en-US"/>
              </w:rPr>
              <w:t xml:space="preserve"> PRACH performance, but on the impact of </w:t>
            </w:r>
            <w:proofErr w:type="spellStart"/>
            <w:r w:rsidRPr="00AC6CD8">
              <w:rPr>
                <w:rFonts w:ascii="Calibri" w:hAnsi="Calibri" w:cs="Calibri"/>
                <w:lang w:val="en-US"/>
              </w:rPr>
              <w:t>MsgA</w:t>
            </w:r>
            <w:proofErr w:type="spellEnd"/>
            <w:r w:rsidRPr="00AC6CD8">
              <w:rPr>
                <w:rFonts w:ascii="Calibri" w:hAnsi="Calibri" w:cs="Calibri"/>
                <w:lang w:val="en-US"/>
              </w:rPr>
              <w:t xml:space="preserve"> PUSCH on performance as well.</w:t>
            </w:r>
          </w:p>
          <w:p w14:paraId="1FCE81CD" w14:textId="77777777" w:rsidR="00E93323" w:rsidRPr="00AC6CD8" w:rsidRDefault="00E93323" w:rsidP="00E93323">
            <w:pPr>
              <w:pStyle w:val="ListParagraph"/>
              <w:numPr>
                <w:ilvl w:val="0"/>
                <w:numId w:val="74"/>
              </w:numPr>
              <w:jc w:val="both"/>
              <w:rPr>
                <w:rFonts w:ascii="Calibri" w:hAnsi="Calibri" w:cs="Calibri"/>
                <w:lang w:val="en-US"/>
              </w:rPr>
            </w:pPr>
            <w:r w:rsidRPr="00AC6CD8">
              <w:rPr>
                <w:rFonts w:ascii="Calibri" w:hAnsi="Calibri" w:cs="Calibri"/>
                <w:lang w:val="en-US"/>
              </w:rPr>
              <w:t>Based on the above points, the preamble performance of 2-step RACH and 4-step can be different.</w:t>
            </w:r>
          </w:p>
          <w:p w14:paraId="50565682" w14:textId="77777777" w:rsidR="00E93323" w:rsidRDefault="00E93323" w:rsidP="00E93323">
            <w:pPr>
              <w:pStyle w:val="ListParagraph"/>
              <w:numPr>
                <w:ilvl w:val="0"/>
                <w:numId w:val="74"/>
              </w:numPr>
              <w:jc w:val="both"/>
              <w:rPr>
                <w:lang w:val="en-US"/>
              </w:rPr>
            </w:pPr>
            <w:r w:rsidRPr="00F4031F">
              <w:rPr>
                <w:rFonts w:ascii="Calibri" w:hAnsi="Calibri" w:cs="Calibri"/>
                <w:highlight w:val="cyan"/>
                <w:lang w:val="en-US"/>
              </w:rPr>
              <w:t>RAN1 views that it can be beneficial to allow UE to switch to 4-step RACH.</w:t>
            </w:r>
          </w:p>
        </w:tc>
      </w:tr>
    </w:tbl>
    <w:p w14:paraId="33952A2C" w14:textId="418518E1" w:rsidR="00E93323" w:rsidRDefault="00E93323" w:rsidP="00E93323">
      <w:pPr>
        <w:jc w:val="both"/>
        <w:rPr>
          <w:lang w:eastAsia="zh-CN"/>
        </w:rPr>
      </w:pPr>
    </w:p>
    <w:p w14:paraId="54652E39" w14:textId="66D20B4A" w:rsidR="00E93323" w:rsidRDefault="00E93323" w:rsidP="00E93323">
      <w:pPr>
        <w:jc w:val="both"/>
        <w:rPr>
          <w:lang w:val="en-US" w:eastAsia="zh-CN"/>
        </w:rPr>
      </w:pPr>
      <w:r>
        <w:rPr>
          <w:lang w:eastAsia="zh-CN"/>
        </w:rPr>
        <w:t xml:space="preserve">Furthermore, in </w:t>
      </w:r>
      <w:r>
        <w:rPr>
          <w:lang w:val="en-US" w:eastAsia="zh-CN"/>
        </w:rPr>
        <w:t>RAN2#106, the following agreements were made:</w:t>
      </w:r>
    </w:p>
    <w:p w14:paraId="2A18350C" w14:textId="0828FE7A" w:rsidR="00E93323" w:rsidRPr="00E93323" w:rsidRDefault="00E93323" w:rsidP="00E93323">
      <w:pPr>
        <w:jc w:val="both"/>
        <w:rPr>
          <w:lang w:val="en-US" w:eastAsia="zh-CN"/>
        </w:rPr>
      </w:pPr>
      <w:r>
        <w:rPr>
          <w:noProof/>
        </w:rPr>
        <mc:AlternateContent>
          <mc:Choice Requires="wps">
            <w:drawing>
              <wp:inline distT="0" distB="0" distL="0" distR="0" wp14:anchorId="27B74D1D" wp14:editId="0D55A9FC">
                <wp:extent cx="1828800" cy="1828800"/>
                <wp:effectExtent l="0" t="0" r="24130" b="2286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22BD4A5" w14:textId="77777777" w:rsidR="00041287" w:rsidRDefault="00041287" w:rsidP="00E93323">
                            <w:pPr>
                              <w:pStyle w:val="ListParagraph"/>
                              <w:numPr>
                                <w:ilvl w:val="0"/>
                                <w:numId w:val="64"/>
                              </w:numPr>
                              <w:jc w:val="both"/>
                              <w:rPr>
                                <w:lang w:val="en-US" w:eastAsia="zh-CN"/>
                              </w:rPr>
                            </w:pPr>
                            <w:r w:rsidRPr="00B63BB7">
                              <w:rPr>
                                <w:lang w:val="en-US" w:eastAsia="zh-CN"/>
                              </w:rPr>
                              <w:t xml:space="preserve">From RAN2 perspective, for </w:t>
                            </w:r>
                            <w:proofErr w:type="spellStart"/>
                            <w:r w:rsidRPr="00B63BB7">
                              <w:rPr>
                                <w:lang w:val="en-US" w:eastAsia="zh-CN"/>
                              </w:rPr>
                              <w:t>msgA</w:t>
                            </w:r>
                            <w:proofErr w:type="spellEnd"/>
                            <w:r w:rsidRPr="00B63BB7">
                              <w:rPr>
                                <w:lang w:val="en-US" w:eastAsia="zh-CN"/>
                              </w:rPr>
                              <w:t xml:space="preserve"> retransmission (i.e. preamble and PUSCH) we assume that the UE retries on 2-step RACH  </w:t>
                            </w:r>
                          </w:p>
                          <w:p w14:paraId="26899BC1" w14:textId="77777777" w:rsidR="00041287" w:rsidRPr="009B71F3" w:rsidRDefault="00041287" w:rsidP="00E93323">
                            <w:pPr>
                              <w:pStyle w:val="ListParagraph"/>
                              <w:numPr>
                                <w:ilvl w:val="0"/>
                                <w:numId w:val="64"/>
                              </w:numPr>
                              <w:jc w:val="both"/>
                              <w:rPr>
                                <w:lang w:eastAsia="zh-CN"/>
                              </w:rPr>
                            </w:pPr>
                            <w:r w:rsidRPr="00B63BB7">
                              <w:rPr>
                                <w:lang w:val="en-US" w:eastAsia="zh-CN"/>
                              </w:rPr>
                              <w:t xml:space="preserve">FFS whether the UE can fallback to 4-step RACH after certain time.  Ask RAN1 whether the preamble transmission performance for 2-step RACH and 4-step RACH is the same.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7B74D1D" id="Text Box 7" o:spid="_x0000_s1034"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DBv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Z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5Gwwb1gCAADLBAAADgAAAAAAAAAAAAAAAAAuAgAAZHJzL2Uyb0RvYy54bWxQSwECLQAU&#10;AAYACAAAACEANlRPAdkAAAAFAQAADwAAAAAAAAAAAAAAAACyBAAAZHJzL2Rvd25yZXYueG1sUEsF&#10;BgAAAAAEAAQA8wAAALgFAAAAAA==&#10;" fillcolor="#f2f2f2 [3052]" strokeweight=".5pt">
                <v:textbox style="mso-fit-shape-to-text:t">
                  <w:txbxContent>
                    <w:p w14:paraId="422BD4A5" w14:textId="77777777" w:rsidR="00041287" w:rsidRDefault="00041287" w:rsidP="00E93323">
                      <w:pPr>
                        <w:pStyle w:val="ListParagraph"/>
                        <w:numPr>
                          <w:ilvl w:val="0"/>
                          <w:numId w:val="64"/>
                        </w:numPr>
                        <w:jc w:val="both"/>
                        <w:rPr>
                          <w:lang w:val="en-US" w:eastAsia="zh-CN"/>
                        </w:rPr>
                      </w:pPr>
                      <w:r w:rsidRPr="00B63BB7">
                        <w:rPr>
                          <w:lang w:val="en-US" w:eastAsia="zh-CN"/>
                        </w:rPr>
                        <w:t xml:space="preserve">From RAN2 perspective, for </w:t>
                      </w:r>
                      <w:proofErr w:type="spellStart"/>
                      <w:r w:rsidRPr="00B63BB7">
                        <w:rPr>
                          <w:lang w:val="en-US" w:eastAsia="zh-CN"/>
                        </w:rPr>
                        <w:t>msgA</w:t>
                      </w:r>
                      <w:proofErr w:type="spellEnd"/>
                      <w:r w:rsidRPr="00B63BB7">
                        <w:rPr>
                          <w:lang w:val="en-US" w:eastAsia="zh-CN"/>
                        </w:rPr>
                        <w:t xml:space="preserve"> retransmission (i.e. preamble and PUSCH) we assume that the UE retries on 2-step RACH  </w:t>
                      </w:r>
                    </w:p>
                    <w:p w14:paraId="26899BC1" w14:textId="77777777" w:rsidR="00041287" w:rsidRPr="009B71F3" w:rsidRDefault="00041287" w:rsidP="00E93323">
                      <w:pPr>
                        <w:pStyle w:val="ListParagraph"/>
                        <w:numPr>
                          <w:ilvl w:val="0"/>
                          <w:numId w:val="64"/>
                        </w:numPr>
                        <w:jc w:val="both"/>
                        <w:rPr>
                          <w:lang w:eastAsia="zh-CN"/>
                        </w:rPr>
                      </w:pPr>
                      <w:r w:rsidRPr="00B63BB7">
                        <w:rPr>
                          <w:lang w:val="en-US" w:eastAsia="zh-CN"/>
                        </w:rPr>
                        <w:t xml:space="preserve">FFS whether the UE can fallback to 4-step RACH after certain time.  Ask RAN1 whether the preamble transmission performance for 2-step RACH and 4-step RACH is the same.  </w:t>
                      </w:r>
                    </w:p>
                  </w:txbxContent>
                </v:textbox>
                <w10:anchorlock/>
              </v:shape>
            </w:pict>
          </mc:Fallback>
        </mc:AlternateContent>
      </w:r>
    </w:p>
    <w:p w14:paraId="6471ECC1" w14:textId="3C92036C" w:rsidR="00E93323" w:rsidRDefault="00E93323" w:rsidP="00E93323">
      <w:pPr>
        <w:jc w:val="both"/>
        <w:rPr>
          <w:lang w:val="en-US" w:eastAsia="zh-CN"/>
        </w:rPr>
      </w:pPr>
      <w:r>
        <w:rPr>
          <w:lang w:val="en-US" w:eastAsia="zh-CN"/>
        </w:rPr>
        <w:t xml:space="preserve">When the UE transmits </w:t>
      </w:r>
      <w:proofErr w:type="spellStart"/>
      <w:r>
        <w:rPr>
          <w:lang w:val="en-US" w:eastAsia="zh-CN"/>
        </w:rPr>
        <w:t>MsgA</w:t>
      </w:r>
      <w:proofErr w:type="spellEnd"/>
      <w:r>
        <w:rPr>
          <w:lang w:val="en-US" w:eastAsia="zh-CN"/>
        </w:rPr>
        <w:t>, there are three possible outcomes</w:t>
      </w:r>
      <w:r w:rsidR="004364D3">
        <w:rPr>
          <w:lang w:val="en-US" w:eastAsia="zh-CN"/>
        </w:rPr>
        <w:t>:</w:t>
      </w:r>
    </w:p>
    <w:p w14:paraId="019488DA" w14:textId="77777777" w:rsidR="00E93323" w:rsidRDefault="00E93323" w:rsidP="00E93323">
      <w:pPr>
        <w:pStyle w:val="ListParagraph"/>
        <w:numPr>
          <w:ilvl w:val="0"/>
          <w:numId w:val="65"/>
        </w:numPr>
        <w:jc w:val="both"/>
        <w:rPr>
          <w:lang w:val="en-US" w:eastAsia="zh-CN"/>
        </w:rPr>
      </w:pPr>
      <w:r>
        <w:rPr>
          <w:lang w:val="en-US" w:eastAsia="zh-CN"/>
        </w:rPr>
        <w:t xml:space="preserve">The UE receives a response message from the </w:t>
      </w:r>
      <w:proofErr w:type="spellStart"/>
      <w:r>
        <w:rPr>
          <w:lang w:val="en-US" w:eastAsia="zh-CN"/>
        </w:rPr>
        <w:t>gNB</w:t>
      </w:r>
      <w:proofErr w:type="spellEnd"/>
      <w:r>
        <w:rPr>
          <w:lang w:val="en-US" w:eastAsia="zh-CN"/>
        </w:rPr>
        <w:t xml:space="preserve"> that it has successfully decoded </w:t>
      </w:r>
      <w:proofErr w:type="spellStart"/>
      <w:r>
        <w:rPr>
          <w:lang w:val="en-US" w:eastAsia="zh-CN"/>
        </w:rPr>
        <w:t>MsgA</w:t>
      </w:r>
      <w:proofErr w:type="spellEnd"/>
      <w:r>
        <w:rPr>
          <w:lang w:val="en-US" w:eastAsia="zh-CN"/>
        </w:rPr>
        <w:t xml:space="preserve"> PUSCH. This indicates the successful completion of the 2-step RACH procedure.</w:t>
      </w:r>
    </w:p>
    <w:p w14:paraId="3A52B36A" w14:textId="77777777" w:rsidR="00E93323" w:rsidRDefault="00E93323" w:rsidP="00E93323">
      <w:pPr>
        <w:pStyle w:val="ListParagraph"/>
        <w:numPr>
          <w:ilvl w:val="0"/>
          <w:numId w:val="65"/>
        </w:numPr>
        <w:jc w:val="both"/>
        <w:rPr>
          <w:lang w:val="en-US" w:eastAsia="zh-CN"/>
        </w:rPr>
      </w:pPr>
      <w:r>
        <w:rPr>
          <w:lang w:val="en-US" w:eastAsia="zh-CN"/>
        </w:rPr>
        <w:t xml:space="preserve">The UE receives a response message from the </w:t>
      </w:r>
      <w:proofErr w:type="spellStart"/>
      <w:r>
        <w:rPr>
          <w:lang w:val="en-US" w:eastAsia="zh-CN"/>
        </w:rPr>
        <w:t>gNB</w:t>
      </w:r>
      <w:proofErr w:type="spellEnd"/>
      <w:r>
        <w:rPr>
          <w:lang w:val="en-US" w:eastAsia="zh-CN"/>
        </w:rPr>
        <w:t xml:space="preserve"> that it has detected the </w:t>
      </w:r>
      <w:proofErr w:type="spellStart"/>
      <w:r>
        <w:rPr>
          <w:lang w:val="en-US" w:eastAsia="zh-CN"/>
        </w:rPr>
        <w:t>MsgA</w:t>
      </w:r>
      <w:proofErr w:type="spellEnd"/>
      <w:r>
        <w:rPr>
          <w:lang w:val="en-US" w:eastAsia="zh-CN"/>
        </w:rPr>
        <w:t xml:space="preserve"> PRACH preamble, but the </w:t>
      </w:r>
      <w:proofErr w:type="spellStart"/>
      <w:r>
        <w:rPr>
          <w:lang w:val="en-US" w:eastAsia="zh-CN"/>
        </w:rPr>
        <w:t>MsgA</w:t>
      </w:r>
      <w:proofErr w:type="spellEnd"/>
      <w:r>
        <w:rPr>
          <w:lang w:val="en-US" w:eastAsia="zh-CN"/>
        </w:rPr>
        <w:t xml:space="preserve"> PUSCH has not been successfully decoded. In this case, the </w:t>
      </w:r>
      <w:proofErr w:type="spellStart"/>
      <w:r>
        <w:rPr>
          <w:lang w:val="en-US" w:eastAsia="zh-CN"/>
        </w:rPr>
        <w:t>gNB</w:t>
      </w:r>
      <w:proofErr w:type="spellEnd"/>
      <w:r>
        <w:rPr>
          <w:lang w:val="en-US" w:eastAsia="zh-CN"/>
        </w:rPr>
        <w:t xml:space="preserve"> sends to the UE the </w:t>
      </w:r>
      <w:proofErr w:type="spellStart"/>
      <w:r>
        <w:rPr>
          <w:lang w:val="en-US" w:eastAsia="zh-CN"/>
        </w:rPr>
        <w:t>FallbackRAR</w:t>
      </w:r>
      <w:proofErr w:type="spellEnd"/>
      <w:r>
        <w:rPr>
          <w:lang w:val="en-US" w:eastAsia="zh-CN"/>
        </w:rPr>
        <w:t>, and the UE continues with the transmission of Msg3.</w:t>
      </w:r>
    </w:p>
    <w:p w14:paraId="11B9C766" w14:textId="77777777" w:rsidR="00E93323" w:rsidRPr="002706FE" w:rsidRDefault="00E93323" w:rsidP="00E93323">
      <w:pPr>
        <w:pStyle w:val="ListParagraph"/>
        <w:numPr>
          <w:ilvl w:val="0"/>
          <w:numId w:val="65"/>
        </w:numPr>
        <w:jc w:val="both"/>
        <w:rPr>
          <w:lang w:val="en-US" w:eastAsia="zh-CN"/>
        </w:rPr>
      </w:pPr>
      <w:r>
        <w:rPr>
          <w:lang w:val="en-US" w:eastAsia="zh-CN"/>
        </w:rPr>
        <w:t xml:space="preserve">The UE receives no response message from the </w:t>
      </w:r>
      <w:proofErr w:type="spellStart"/>
      <w:r>
        <w:rPr>
          <w:lang w:val="en-US" w:eastAsia="zh-CN"/>
        </w:rPr>
        <w:t>gNB</w:t>
      </w:r>
      <w:proofErr w:type="spellEnd"/>
      <w:r>
        <w:rPr>
          <w:lang w:val="en-US" w:eastAsia="zh-CN"/>
        </w:rPr>
        <w:t xml:space="preserve"> during the </w:t>
      </w:r>
      <w:proofErr w:type="spellStart"/>
      <w:r>
        <w:rPr>
          <w:lang w:val="en-US" w:eastAsia="zh-CN"/>
        </w:rPr>
        <w:t>MsgB</w:t>
      </w:r>
      <w:proofErr w:type="spellEnd"/>
      <w:r>
        <w:rPr>
          <w:lang w:val="en-US" w:eastAsia="zh-CN"/>
        </w:rPr>
        <w:t xml:space="preserve"> window. This is an indication for the UE that </w:t>
      </w:r>
      <w:proofErr w:type="spellStart"/>
      <w:r>
        <w:rPr>
          <w:lang w:val="en-US" w:eastAsia="zh-CN"/>
        </w:rPr>
        <w:t>MsgA</w:t>
      </w:r>
      <w:proofErr w:type="spellEnd"/>
      <w:r>
        <w:rPr>
          <w:lang w:val="en-US" w:eastAsia="zh-CN"/>
        </w:rPr>
        <w:t xml:space="preserve"> was not detected by the </w:t>
      </w:r>
      <w:proofErr w:type="spellStart"/>
      <w:r>
        <w:rPr>
          <w:lang w:val="en-US" w:eastAsia="zh-CN"/>
        </w:rPr>
        <w:t>gNB</w:t>
      </w:r>
      <w:proofErr w:type="spellEnd"/>
      <w:r>
        <w:rPr>
          <w:lang w:val="en-US" w:eastAsia="zh-CN"/>
        </w:rPr>
        <w:t xml:space="preserve">, or that the response message is lost. According to the RAN2 agreements, the UE retransmits </w:t>
      </w:r>
      <w:proofErr w:type="spellStart"/>
      <w:r>
        <w:rPr>
          <w:lang w:val="en-US" w:eastAsia="zh-CN"/>
        </w:rPr>
        <w:t>MsgA</w:t>
      </w:r>
      <w:proofErr w:type="spellEnd"/>
      <w:r>
        <w:rPr>
          <w:lang w:val="en-US" w:eastAsia="zh-CN"/>
        </w:rPr>
        <w:t xml:space="preserve"> (PRACH + PUSCH) after </w:t>
      </w:r>
      <w:proofErr w:type="spellStart"/>
      <w:r>
        <w:rPr>
          <w:lang w:val="en-US" w:eastAsia="zh-CN"/>
        </w:rPr>
        <w:t>backoff</w:t>
      </w:r>
      <w:proofErr w:type="spellEnd"/>
      <w:r>
        <w:rPr>
          <w:lang w:val="en-US" w:eastAsia="zh-CN"/>
        </w:rPr>
        <w:t xml:space="preserve">. The UE ramps up the transmit power of </w:t>
      </w:r>
      <w:proofErr w:type="spellStart"/>
      <w:r>
        <w:rPr>
          <w:lang w:val="en-US" w:eastAsia="zh-CN"/>
        </w:rPr>
        <w:t>MsgA</w:t>
      </w:r>
      <w:proofErr w:type="spellEnd"/>
      <w:r>
        <w:rPr>
          <w:lang w:val="en-US" w:eastAsia="zh-CN"/>
        </w:rPr>
        <w:t xml:space="preserve"> if retransmitted on the same beam. </w:t>
      </w:r>
    </w:p>
    <w:p w14:paraId="1F23437D" w14:textId="43DCB5FC" w:rsidR="00E93323" w:rsidRDefault="004364D3" w:rsidP="004364D3">
      <w:pPr>
        <w:jc w:val="both"/>
        <w:rPr>
          <w:lang w:val="en-US" w:eastAsia="zh-CN"/>
        </w:rPr>
      </w:pPr>
      <w:r>
        <w:rPr>
          <w:lang w:val="en-US" w:eastAsia="zh-CN"/>
        </w:rPr>
        <w:t>W</w:t>
      </w:r>
      <w:r w:rsidR="00E93323">
        <w:rPr>
          <w:lang w:val="en-US" w:eastAsia="zh-CN"/>
        </w:rPr>
        <w:t xml:space="preserve">hen the UE transmits </w:t>
      </w:r>
      <w:proofErr w:type="spellStart"/>
      <w:r w:rsidR="00E93323">
        <w:rPr>
          <w:lang w:val="en-US" w:eastAsia="zh-CN"/>
        </w:rPr>
        <w:t>MsgA</w:t>
      </w:r>
      <w:proofErr w:type="spellEnd"/>
      <w:r w:rsidR="00E93323">
        <w:rPr>
          <w:lang w:val="en-US" w:eastAsia="zh-CN"/>
        </w:rPr>
        <w:t xml:space="preserve"> in the 2-step RACH procedure, it consumes more energy, and causes more interference than the 4-step RACH, accordingly it is desirable to not transmit 2-step RACH with a high-power level. </w:t>
      </w:r>
      <w:r>
        <w:rPr>
          <w:lang w:val="en-US" w:eastAsia="zh-CN"/>
        </w:rPr>
        <w:t>To cope with this, t</w:t>
      </w:r>
      <w:r w:rsidR="00E93323">
        <w:rPr>
          <w:lang w:val="en-US" w:eastAsia="zh-CN"/>
        </w:rPr>
        <w:t xml:space="preserve">he network can </w:t>
      </w:r>
      <w:r>
        <w:rPr>
          <w:lang w:val="en-US" w:eastAsia="zh-CN"/>
        </w:rPr>
        <w:t xml:space="preserve">either </w:t>
      </w:r>
      <w:r w:rsidR="00E93323">
        <w:rPr>
          <w:lang w:val="en-US" w:eastAsia="zh-CN"/>
        </w:rPr>
        <w:t xml:space="preserve">configure a maximum transmit power level </w:t>
      </w:r>
      <w:r>
        <w:rPr>
          <w:lang w:val="en-US" w:eastAsia="zh-CN"/>
        </w:rPr>
        <w:t>or a maximum number of transmission attempts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Pr>
          <w:lang w:val="en-US" w:eastAsia="zh-CN"/>
        </w:rPr>
        <w:t xml:space="preserve">) </w:t>
      </w:r>
      <w:r w:rsidR="00E93323">
        <w:rPr>
          <w:lang w:val="en-US" w:eastAsia="zh-CN"/>
        </w:rPr>
        <w:t xml:space="preserve">for 2-step RACH. If the UE determines that the required transmit power for </w:t>
      </w:r>
      <w:proofErr w:type="spellStart"/>
      <w:r w:rsidR="00E93323">
        <w:rPr>
          <w:lang w:val="en-US" w:eastAsia="zh-CN"/>
        </w:rPr>
        <w:t>MsgA</w:t>
      </w:r>
      <w:proofErr w:type="spellEnd"/>
      <w:r w:rsidR="00E93323">
        <w:rPr>
          <w:lang w:val="en-US" w:eastAsia="zh-CN"/>
        </w:rPr>
        <w:t xml:space="preserve"> PUSCH retransmission exceeds the configured power level</w:t>
      </w:r>
      <w:r>
        <w:rPr>
          <w:lang w:val="en-US" w:eastAsia="zh-CN"/>
        </w:rPr>
        <w:t xml:space="preserve"> or the number of 2-step attempts are exceeded</w:t>
      </w:r>
      <w:r w:rsidR="00E93323">
        <w:rPr>
          <w:lang w:val="en-US" w:eastAsia="zh-CN"/>
        </w:rPr>
        <w:t>, the</w:t>
      </w:r>
      <w:r>
        <w:rPr>
          <w:lang w:val="en-US" w:eastAsia="zh-CN"/>
        </w:rPr>
        <w:t>n the</w:t>
      </w:r>
      <w:r w:rsidR="00E93323">
        <w:rPr>
          <w:lang w:val="en-US" w:eastAsia="zh-CN"/>
        </w:rPr>
        <w:t xml:space="preserve"> UE falls back to 4-step RACH only transmitting the preamble. </w:t>
      </w:r>
    </w:p>
    <w:p w14:paraId="26E0C510" w14:textId="01571CA9" w:rsidR="00E93323" w:rsidRDefault="00E93323" w:rsidP="00E93323">
      <w:pPr>
        <w:jc w:val="both"/>
        <w:rPr>
          <w:b/>
          <w:lang w:val="en-US" w:eastAsia="zh-CN"/>
        </w:rPr>
      </w:pPr>
      <w:r w:rsidRPr="0061279B">
        <w:rPr>
          <w:b/>
          <w:lang w:val="en-US" w:eastAsia="zh-CN"/>
        </w:rPr>
        <w:t xml:space="preserve">Proposal </w:t>
      </w:r>
      <w:r w:rsidR="0028261F">
        <w:rPr>
          <w:b/>
          <w:lang w:val="en-US" w:eastAsia="zh-CN"/>
        </w:rPr>
        <w:t>24</w:t>
      </w:r>
      <w:r w:rsidRPr="0061279B">
        <w:rPr>
          <w:b/>
          <w:lang w:val="en-US" w:eastAsia="zh-CN"/>
        </w:rPr>
        <w:t xml:space="preserve">: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w:t>
      </w:r>
      <w:r w:rsidR="004364D3">
        <w:rPr>
          <w:b/>
          <w:lang w:val="en-US" w:eastAsia="zh-CN"/>
        </w:rPr>
        <w:t xml:space="preserve"> or the maximum number of 2-step </w:t>
      </w:r>
      <w:proofErr w:type="spellStart"/>
      <w:r w:rsidR="004364D3">
        <w:rPr>
          <w:b/>
          <w:lang w:val="en-US" w:eastAsia="zh-CN"/>
        </w:rPr>
        <w:t>MsgA</w:t>
      </w:r>
      <w:proofErr w:type="spellEnd"/>
      <w:r w:rsidR="004364D3">
        <w:rPr>
          <w:b/>
          <w:lang w:val="en-US" w:eastAsia="zh-CN"/>
        </w:rPr>
        <w:t xml:space="preserve"> transmission attempts </w:t>
      </w:r>
      <w:r w:rsidR="005B69D7">
        <w:rPr>
          <w:b/>
          <w:lang w:val="en-US" w:eastAsia="zh-CN"/>
        </w:rPr>
        <w:t>has</w:t>
      </w:r>
      <w:r w:rsidR="004364D3">
        <w:rPr>
          <w:b/>
          <w:lang w:val="en-US" w:eastAsia="zh-CN"/>
        </w:rPr>
        <w:t xml:space="preserve"> been reached</w:t>
      </w:r>
      <w:r w:rsidRPr="0061279B">
        <w:rPr>
          <w:b/>
          <w:lang w:val="en-US" w:eastAsia="zh-CN"/>
        </w:rPr>
        <w:t>, the UE falls back to 4-step RACH.</w:t>
      </w:r>
    </w:p>
    <w:p w14:paraId="11A9F120" w14:textId="77777777" w:rsidR="00805D37" w:rsidRDefault="00F96620" w:rsidP="00E93323">
      <w:pPr>
        <w:jc w:val="both"/>
        <w:rPr>
          <w:lang w:val="en-US" w:eastAsia="zh-CN"/>
        </w:rPr>
      </w:pPr>
      <w:r>
        <w:rPr>
          <w:lang w:val="en-US" w:eastAsia="zh-CN"/>
        </w:rPr>
        <w:t>The UE continues with the retransmission of the 4-step RACH preamble until it receives a RAR response or it reaches the maximum number of transmission attempts in the fallback 4-step RACH</w:t>
      </w:r>
      <w:r w:rsidR="00912CFC">
        <w:rPr>
          <w:lang w:val="en-US"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00912CFC">
        <w:rPr>
          <w:lang w:val="en-US"/>
        </w:rPr>
        <w:t>)</w:t>
      </w:r>
      <w:r>
        <w:rPr>
          <w:lang w:val="en-US" w:eastAsia="zh-CN"/>
        </w:rPr>
        <w:t>.</w:t>
      </w:r>
      <w:r w:rsidR="00912CFC">
        <w:rPr>
          <w:lang w:val="en-US" w:eastAsia="zh-CN"/>
        </w:rPr>
        <w:t xml:space="preserve"> </w:t>
      </w:r>
    </w:p>
    <w:p w14:paraId="6FCCBB21" w14:textId="49781CD5" w:rsidR="00805D37" w:rsidRDefault="00A1105C" w:rsidP="00E93323">
      <w:pPr>
        <w:jc w:val="both"/>
        <w:rPr>
          <w:lang w:val="en-US" w:eastAsia="zh-CN"/>
        </w:rPr>
      </w:pPr>
      <w:r>
        <w:rPr>
          <w:lang w:val="en-US" w:eastAsia="zh-CN"/>
        </w:rPr>
        <w:t xml:space="preserve">As in the 4-step RACH, the total number of RACH attempts in 2-step and 4-step fallback should be limited, i.e.,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r>
          <w:rPr>
            <w:rFonts w:ascii="Cambria Math" w:hAnsi="Cambria Math"/>
            <w:lang w:val="en-US"/>
          </w:rPr>
          <m:t>≤ preambleTransMa</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2-step</m:t>
            </m:r>
          </m:sub>
        </m:sSub>
      </m:oMath>
      <w:r w:rsidRPr="006A6A4C">
        <w:rPr>
          <w:lang w:val="en-US"/>
        </w:rPr>
        <w:t>.</w:t>
      </w:r>
      <w:r>
        <w:rPr>
          <w:lang w:val="en-US"/>
        </w:rPr>
        <w:t xml:space="preserve"> </w:t>
      </w:r>
      <w:r w:rsidR="00B94756">
        <w:rPr>
          <w:lang w:val="en-US"/>
        </w:rPr>
        <w:t xml:space="preserve">In </w:t>
      </w:r>
      <w:r w:rsidR="005B69D7">
        <w:rPr>
          <w:lang w:val="en-US" w:eastAsia="zh-CN"/>
        </w:rPr>
        <w:t>4-step RACH</w:t>
      </w:r>
      <w:r w:rsidR="00805D37">
        <w:rPr>
          <w:lang w:val="en-US" w:eastAsia="zh-CN"/>
        </w:rPr>
        <w:t>,</w:t>
      </w:r>
      <w:r w:rsidR="005B69D7">
        <w:rPr>
          <w:lang w:val="en-US" w:eastAsia="zh-CN"/>
        </w:rPr>
        <w:t xml:space="preserve"> the maximum number of PRACH preamble retransmission attempts </w:t>
      </w:r>
      <w:r w:rsidR="00FB65D4">
        <w:rPr>
          <w:lang w:val="en-US" w:eastAsia="zh-CN"/>
        </w:rPr>
        <w:t>(</w:t>
      </w:r>
      <w:proofErr w:type="spellStart"/>
      <w:r w:rsidR="005B69D7" w:rsidRPr="005B69D7">
        <w:rPr>
          <w:lang w:val="en-US" w:eastAsia="zh-CN"/>
        </w:rPr>
        <w:t>preambleTransMax</w:t>
      </w:r>
      <w:proofErr w:type="spellEnd"/>
      <w:r w:rsidR="00FB65D4">
        <w:rPr>
          <w:lang w:val="en-US" w:eastAsia="zh-CN"/>
        </w:rPr>
        <w:t xml:space="preserve">) is defined in the </w:t>
      </w:r>
      <w:r w:rsidR="00F96620" w:rsidRPr="00F96620">
        <w:rPr>
          <w:lang w:val="en-US" w:eastAsia="zh-CN"/>
        </w:rPr>
        <w:t>RACH-</w:t>
      </w:r>
      <w:proofErr w:type="spellStart"/>
      <w:r w:rsidR="00F96620" w:rsidRPr="00F96620">
        <w:rPr>
          <w:lang w:val="en-US" w:eastAsia="zh-CN"/>
        </w:rPr>
        <w:t>ConfigGeneric</w:t>
      </w:r>
      <w:proofErr w:type="spellEnd"/>
      <w:r w:rsidR="00F96620">
        <w:rPr>
          <w:lang w:val="en-US" w:eastAsia="zh-CN"/>
        </w:rPr>
        <w:t xml:space="preserve"> IE in 38.331</w:t>
      </w:r>
      <w:r w:rsidR="00FB65D4">
        <w:rPr>
          <w:lang w:val="en-US" w:eastAsia="zh-CN"/>
        </w:rPr>
        <w:t xml:space="preserve">, with a </w:t>
      </w:r>
      <w:r w:rsidR="00805D37">
        <w:rPr>
          <w:lang w:val="en-US" w:eastAsia="zh-CN"/>
        </w:rPr>
        <w:t xml:space="preserve">range </w:t>
      </w:r>
      <w:r w:rsidR="00FB65D4">
        <w:rPr>
          <w:lang w:val="en-US" w:eastAsia="zh-CN"/>
        </w:rPr>
        <w:t>between</w:t>
      </w:r>
      <w:r w:rsidR="00805D37">
        <w:rPr>
          <w:lang w:val="en-US" w:eastAsia="zh-CN"/>
        </w:rPr>
        <w:t xml:space="preserve"> 3 to 200 attempts</w:t>
      </w:r>
      <w:r w:rsidR="00F96620">
        <w:rPr>
          <w:lang w:val="en-US" w:eastAsia="zh-CN"/>
        </w:rPr>
        <w:t>.</w:t>
      </w:r>
      <w:r w:rsidR="00954A86">
        <w:rPr>
          <w:lang w:val="en-US" w:eastAsia="zh-CN"/>
        </w:rPr>
        <w:t xml:space="preserve"> </w:t>
      </w:r>
      <w:r>
        <w:rPr>
          <w:lang w:val="en-US" w:eastAsia="zh-CN"/>
        </w:rPr>
        <w:t xml:space="preserve">The same approach can be taken for the 2-step RACH, although the </w:t>
      </w:r>
      <w:r w:rsidR="0001214F">
        <w:rPr>
          <w:lang w:val="en-US" w:eastAsia="zh-CN"/>
        </w:rPr>
        <w:t xml:space="preserve">configured maximum number of allowed </w:t>
      </w:r>
      <w:proofErr w:type="spellStart"/>
      <w:r w:rsidR="0001214F">
        <w:rPr>
          <w:lang w:val="en-US" w:eastAsia="zh-CN"/>
        </w:rPr>
        <w:t>MsgA</w:t>
      </w:r>
      <w:proofErr w:type="spellEnd"/>
      <w:r w:rsidR="0001214F">
        <w:rPr>
          <w:lang w:val="en-US" w:eastAsia="zh-CN"/>
        </w:rPr>
        <w:t xml:space="preserve"> transmission attempts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0001214F">
        <w:rPr>
          <w:lang w:val="en-US"/>
        </w:rPr>
        <w:t>) should be more restrictive than in 4-step, e.g. be limited to 4 attempts.</w:t>
      </w:r>
    </w:p>
    <w:p w14:paraId="0DFF5ECB" w14:textId="2FC1C259" w:rsidR="00805D37" w:rsidRDefault="0001214F" w:rsidP="00E93323">
      <w:pPr>
        <w:jc w:val="both"/>
        <w:rPr>
          <w:b/>
          <w:lang w:val="en-US" w:eastAsia="zh-CN"/>
        </w:rPr>
      </w:pPr>
      <w:bookmarkStart w:id="32" w:name="_Hlk21093555"/>
      <w:r w:rsidRPr="00F4031F">
        <w:rPr>
          <w:b/>
          <w:lang w:val="en-US" w:eastAsia="zh-CN"/>
        </w:rPr>
        <w:t xml:space="preserve">Proposal </w:t>
      </w:r>
      <w:r w:rsidR="0028261F">
        <w:rPr>
          <w:b/>
          <w:lang w:val="en-US" w:eastAsia="zh-CN"/>
        </w:rPr>
        <w:t>25</w:t>
      </w:r>
      <w:r w:rsidRPr="00F4031F">
        <w:rPr>
          <w:b/>
          <w:lang w:val="en-US" w:eastAsia="zh-CN"/>
        </w:rPr>
        <w:t xml:space="preserve">: The number of allowed </w:t>
      </w:r>
      <w:proofErr w:type="spellStart"/>
      <w:r w:rsidRPr="00F4031F">
        <w:rPr>
          <w:b/>
          <w:lang w:val="en-US" w:eastAsia="zh-CN"/>
        </w:rPr>
        <w:t>MsgA</w:t>
      </w:r>
      <w:proofErr w:type="spellEnd"/>
      <w:r w:rsidRPr="00F4031F">
        <w:rPr>
          <w:b/>
          <w:lang w:val="en-US" w:eastAsia="zh-CN"/>
        </w:rPr>
        <w:t xml:space="preserve"> transmission attempts should be</w:t>
      </w:r>
      <w:r>
        <w:rPr>
          <w:b/>
          <w:lang w:val="en-US" w:eastAsia="zh-CN"/>
        </w:rPr>
        <w:t xml:space="preserve"> configurable up </w:t>
      </w:r>
      <w:r w:rsidRPr="00F4031F">
        <w:rPr>
          <w:b/>
          <w:lang w:val="en-US" w:eastAsia="zh-CN"/>
        </w:rPr>
        <w:t>to 4</w:t>
      </w:r>
      <w:r>
        <w:rPr>
          <w:b/>
          <w:lang w:val="en-US" w:eastAsia="zh-CN"/>
        </w:rPr>
        <w:t xml:space="preserve"> attempts</w:t>
      </w:r>
      <w:r w:rsidRPr="00F4031F">
        <w:rPr>
          <w:b/>
          <w:lang w:val="en-US" w:eastAsia="zh-CN"/>
        </w:rPr>
        <w:t>.</w:t>
      </w:r>
    </w:p>
    <w:p w14:paraId="71D5ADFF" w14:textId="25CF6C2C" w:rsidR="0001214F" w:rsidRPr="00F4031F" w:rsidRDefault="0001214F" w:rsidP="00E93323">
      <w:pPr>
        <w:jc w:val="both"/>
        <w:rPr>
          <w:b/>
          <w:lang w:val="en-US" w:eastAsia="zh-CN"/>
        </w:rPr>
      </w:pPr>
      <w:r>
        <w:rPr>
          <w:b/>
          <w:lang w:val="en-US" w:eastAsia="zh-CN"/>
        </w:rPr>
        <w:t xml:space="preserve">Proposal </w:t>
      </w:r>
      <w:r w:rsidR="0028261F">
        <w:rPr>
          <w:b/>
          <w:lang w:val="en-US" w:eastAsia="zh-CN"/>
        </w:rPr>
        <w:t>26</w:t>
      </w:r>
      <w:r>
        <w:rPr>
          <w:b/>
          <w:lang w:val="en-US" w:eastAsia="zh-CN"/>
        </w:rPr>
        <w:t xml:space="preserve">: The total number of transmission attempts (2-step and 4-step fallback) </w:t>
      </w:r>
      <w:r w:rsidR="005F4396">
        <w:rPr>
          <w:b/>
          <w:lang w:val="en-US" w:eastAsia="zh-CN"/>
        </w:rPr>
        <w:t>should be configurable</w:t>
      </w:r>
      <w:r w:rsidR="00DE2D1D">
        <w:rPr>
          <w:b/>
          <w:lang w:val="en-US" w:eastAsia="zh-CN"/>
        </w:rPr>
        <w:t xml:space="preserve"> and have the same value ranges as in 4-step RACH</w:t>
      </w:r>
      <w:r w:rsidR="005F4396">
        <w:rPr>
          <w:b/>
          <w:lang w:val="en-US" w:eastAsia="zh-CN"/>
        </w:rPr>
        <w:t>.</w:t>
      </w:r>
    </w:p>
    <w:bookmarkEnd w:id="32"/>
    <w:p w14:paraId="155D10A6" w14:textId="07DE03F1" w:rsidR="00C56E60" w:rsidRDefault="00C56E60" w:rsidP="00A31149">
      <w:pPr>
        <w:jc w:val="both"/>
      </w:pPr>
      <w:r>
        <w:rPr>
          <w:lang w:val="en-US"/>
        </w:rPr>
        <w:t xml:space="preserve">During the </w:t>
      </w:r>
      <w:r w:rsidR="00A31149" w:rsidRPr="006A6A4C">
        <w:rPr>
          <w:lang w:val="en-US"/>
        </w:rPr>
        <w:t>fallback 4-step power ramping</w:t>
      </w:r>
      <w:r>
        <w:rPr>
          <w:lang w:val="en-US"/>
        </w:rPr>
        <w:t>, the power ramping step</w:t>
      </w:r>
      <w:r w:rsidR="00A31149" w:rsidRPr="006A6A4C">
        <w:rPr>
          <w:lang w:val="en-US"/>
        </w:rPr>
        <w:t xml:space="preserve"> </w:t>
      </w:r>
      <w:r w:rsidR="00A31149" w:rsidRPr="006A6A4C">
        <w:rPr>
          <w:rFonts w:cs="Arial"/>
          <w:lang w:val="en-US"/>
        </w:rPr>
        <w:t>Δ</w:t>
      </w:r>
      <w:r w:rsidR="00BE49C0">
        <w:rPr>
          <w:rFonts w:cs="Arial"/>
          <w:lang w:val="en-US"/>
        </w:rPr>
        <w:t>P</w:t>
      </w:r>
      <w:r w:rsidR="00A31149" w:rsidRPr="006A6A4C">
        <w:rPr>
          <w:vertAlign w:val="subscript"/>
          <w:lang w:val="en-US"/>
        </w:rPr>
        <w:t>4-step</w:t>
      </w:r>
      <w:r w:rsidR="00C92E88">
        <w:rPr>
          <w:vertAlign w:val="subscript"/>
          <w:lang w:val="en-US"/>
        </w:rPr>
        <w:t>_</w:t>
      </w:r>
      <w:r w:rsidR="00A31149" w:rsidRPr="006A6A4C">
        <w:rPr>
          <w:vertAlign w:val="subscript"/>
          <w:lang w:val="en-US"/>
        </w:rPr>
        <w:t>fallback</w:t>
      </w:r>
      <w:r w:rsidR="00C92E88">
        <w:rPr>
          <w:vertAlign w:val="subscript"/>
          <w:lang w:val="en-US"/>
        </w:rPr>
        <w:t>_</w:t>
      </w:r>
      <w:r w:rsidR="00BE49C0">
        <w:rPr>
          <w:vertAlign w:val="subscript"/>
          <w:lang w:val="en-US"/>
        </w:rPr>
        <w:t>rampup</w:t>
      </w:r>
      <w:r>
        <w:t xml:space="preserve"> can either be (</w:t>
      </w:r>
      <w:proofErr w:type="spellStart"/>
      <w:r>
        <w:t>i</w:t>
      </w:r>
      <w:proofErr w:type="spellEnd"/>
      <w:r>
        <w:t>) the same as in 2-step</w:t>
      </w:r>
      <w:r w:rsidR="005E67C9">
        <w:t xml:space="preserve"> RACH</w:t>
      </w:r>
      <w:r>
        <w:t>, (ii) the same as in 4-step</w:t>
      </w:r>
      <w:r w:rsidR="005E67C9">
        <w:t xml:space="preserve"> RACH</w:t>
      </w:r>
      <w:r>
        <w:t xml:space="preserve"> or (iii) a different power ramping step value.</w:t>
      </w:r>
      <w:r w:rsidR="00CC65EA">
        <w:t xml:space="preserve"> The actual power ramping step value should depend on which PRACH resources are used for the fallback 4-step</w:t>
      </w:r>
      <w:r w:rsidR="00EA7942">
        <w:t xml:space="preserve"> as follows:</w:t>
      </w:r>
    </w:p>
    <w:p w14:paraId="124167B0" w14:textId="078D0CAD" w:rsidR="00EA7942" w:rsidRDefault="00EA7942" w:rsidP="00EA7942">
      <w:pPr>
        <w:pStyle w:val="ListParagraph"/>
        <w:numPr>
          <w:ilvl w:val="0"/>
          <w:numId w:val="56"/>
        </w:numPr>
        <w:jc w:val="both"/>
      </w:pPr>
      <w:r w:rsidRPr="00962AA2">
        <w:rPr>
          <w:i/>
        </w:rPr>
        <w:t>Shared 2-step and 4-step fallback resources</w:t>
      </w:r>
      <w:r>
        <w:t xml:space="preserve"> – </w:t>
      </w:r>
      <w:r w:rsidR="00993E0F">
        <w:t>In this setting the 2-step and 4-step fallback power ramping step should be the same, as to limit interference across RACH types;</w:t>
      </w:r>
    </w:p>
    <w:p w14:paraId="2D19173A" w14:textId="769F769A" w:rsidR="00EA7942" w:rsidRDefault="00EA7942" w:rsidP="00EA7942">
      <w:pPr>
        <w:pStyle w:val="ListParagraph"/>
        <w:numPr>
          <w:ilvl w:val="0"/>
          <w:numId w:val="56"/>
        </w:numPr>
        <w:jc w:val="both"/>
      </w:pPr>
      <w:r w:rsidRPr="00962AA2">
        <w:rPr>
          <w:i/>
        </w:rPr>
        <w:t>Shared 4-step and 4-step fallback resources</w:t>
      </w:r>
      <w:r>
        <w:t xml:space="preserve"> –</w:t>
      </w:r>
      <w:r w:rsidR="00993E0F">
        <w:t xml:space="preserve"> In this setting the 4-step fallback power ramping step should be the same as in the normal 4-step;</w:t>
      </w:r>
    </w:p>
    <w:p w14:paraId="054131F8" w14:textId="2A861541" w:rsidR="00EA7942" w:rsidRDefault="00EA7942" w:rsidP="00EA7942">
      <w:pPr>
        <w:pStyle w:val="ListParagraph"/>
        <w:numPr>
          <w:ilvl w:val="0"/>
          <w:numId w:val="56"/>
        </w:numPr>
        <w:jc w:val="both"/>
      </w:pPr>
      <w:r w:rsidRPr="00962AA2">
        <w:rPr>
          <w:i/>
        </w:rPr>
        <w:t>Separate 4-step fallback resources</w:t>
      </w:r>
      <w:r>
        <w:t xml:space="preserve"> –</w:t>
      </w:r>
      <w:r w:rsidR="00993E0F">
        <w:t xml:space="preserve"> In this setting </w:t>
      </w:r>
      <w:r w:rsidR="00E40EB5">
        <w:t xml:space="preserve">the 4-step fallback power ramping step can have a different value, e.g. </w:t>
      </w:r>
      <w:proofErr w:type="gramStart"/>
      <w:r w:rsidR="00E40EB5">
        <w:t>an</w:t>
      </w:r>
      <w:proofErr w:type="gramEnd"/>
      <w:r w:rsidR="00E40EB5">
        <w:t xml:space="preserve"> higher value to ensure a faster completion of the access.</w:t>
      </w:r>
    </w:p>
    <w:p w14:paraId="17514499" w14:textId="7B34BD27" w:rsidR="00EA7942" w:rsidRPr="00B81858" w:rsidRDefault="00E40EB5" w:rsidP="00E40EB5">
      <w:pPr>
        <w:jc w:val="both"/>
        <w:rPr>
          <w:b/>
        </w:rPr>
      </w:pPr>
      <w:r w:rsidRPr="00B81858">
        <w:rPr>
          <w:b/>
        </w:rPr>
        <w:t xml:space="preserve">Proposal </w:t>
      </w:r>
      <w:r w:rsidR="0028261F">
        <w:rPr>
          <w:b/>
        </w:rPr>
        <w:t>27</w:t>
      </w:r>
      <w:r w:rsidRPr="00B81858">
        <w:rPr>
          <w:b/>
        </w:rPr>
        <w:t>: The power ramping step value of the fallback 4-step depends on which PRACH resources the 4-step fallback takes place:</w:t>
      </w:r>
    </w:p>
    <w:p w14:paraId="517D7914" w14:textId="38C27DFB" w:rsidR="00E40EB5" w:rsidRPr="00B81858" w:rsidRDefault="00E40EB5" w:rsidP="00E40EB5">
      <w:pPr>
        <w:pStyle w:val="ListParagraph"/>
        <w:numPr>
          <w:ilvl w:val="0"/>
          <w:numId w:val="56"/>
        </w:numPr>
        <w:jc w:val="both"/>
        <w:rPr>
          <w:b/>
        </w:rPr>
      </w:pPr>
      <w:r w:rsidRPr="00B81858">
        <w:rPr>
          <w:b/>
        </w:rPr>
        <w:t>Shared 2-step and 4-step fallback PRACH resources – The 2-step and 4-step fallback power ramping step should be the same;</w:t>
      </w:r>
    </w:p>
    <w:p w14:paraId="559AC4BD" w14:textId="6BDBFB82" w:rsidR="00E40EB5" w:rsidRPr="00B81858" w:rsidRDefault="00E40EB5" w:rsidP="00E40EB5">
      <w:pPr>
        <w:pStyle w:val="ListParagraph"/>
        <w:numPr>
          <w:ilvl w:val="0"/>
          <w:numId w:val="56"/>
        </w:numPr>
        <w:jc w:val="both"/>
        <w:rPr>
          <w:b/>
        </w:rPr>
      </w:pPr>
      <w:r w:rsidRPr="00B81858">
        <w:rPr>
          <w:b/>
        </w:rPr>
        <w:t>Shared 4-step and 4-step fallback resources – The 4-step fallback and normal 4-step power ramping step should be the same;</w:t>
      </w:r>
    </w:p>
    <w:p w14:paraId="6935F1F9" w14:textId="1DE2B26F" w:rsidR="00817936" w:rsidRPr="00962AA2" w:rsidRDefault="00E40EB5" w:rsidP="00962AA2">
      <w:pPr>
        <w:pStyle w:val="ListParagraph"/>
        <w:numPr>
          <w:ilvl w:val="0"/>
          <w:numId w:val="56"/>
        </w:numPr>
        <w:jc w:val="both"/>
        <w:rPr>
          <w:b/>
          <w:i/>
          <w:lang w:val="en-US"/>
        </w:rPr>
      </w:pPr>
      <w:r w:rsidRPr="00B81858">
        <w:rPr>
          <w:b/>
        </w:rPr>
        <w:t>Separate 4-step fallback resources – The 4-step fallback power ramping step can have a different value, e.g. to enable a faster completion of the RACH procedure.</w:t>
      </w:r>
      <w:r w:rsidRPr="00962AA2">
        <w:rPr>
          <w:b/>
          <w:i/>
          <w:lang w:val="en-US"/>
        </w:rPr>
        <w:t xml:space="preserve"> </w:t>
      </w:r>
    </w:p>
    <w:p w14:paraId="32A34293" w14:textId="5D62E86E" w:rsidR="00C92E88" w:rsidRDefault="00625491" w:rsidP="00A31149">
      <w:pPr>
        <w:jc w:val="both"/>
        <w:rPr>
          <w:rFonts w:cs="Arial"/>
          <w:lang w:val="en-US"/>
        </w:rPr>
      </w:pPr>
      <w:r>
        <w:rPr>
          <w:lang w:val="en-US"/>
        </w:rPr>
        <w:t xml:space="preserve">When the UE transitions from </w:t>
      </w:r>
      <w:r w:rsidR="00A31149" w:rsidRPr="006A6A4C">
        <w:rPr>
          <w:lang w:val="en-US"/>
        </w:rPr>
        <w:t xml:space="preserve">2-step </w:t>
      </w:r>
      <w:r>
        <w:rPr>
          <w:lang w:val="en-US"/>
        </w:rPr>
        <w:t>to</w:t>
      </w:r>
      <w:r w:rsidR="00A31149" w:rsidRPr="006A6A4C">
        <w:rPr>
          <w:lang w:val="en-US"/>
        </w:rPr>
        <w:t xml:space="preserve"> fallback 4-step</w:t>
      </w:r>
      <w:r>
        <w:rPr>
          <w:lang w:val="en-US"/>
        </w:rPr>
        <w:t>, then</w:t>
      </w:r>
      <w:r w:rsidR="00135A94">
        <w:rPr>
          <w:lang w:val="en-US"/>
        </w:rPr>
        <w:t xml:space="preserve"> the benefit of introducing</w:t>
      </w:r>
      <w:r>
        <w:rPr>
          <w:lang w:val="en-US"/>
        </w:rPr>
        <w:t xml:space="preserve"> an </w:t>
      </w:r>
      <w:r w:rsidR="00A31149" w:rsidRPr="006A6A4C">
        <w:rPr>
          <w:lang w:val="en-US"/>
        </w:rPr>
        <w:t xml:space="preserve">offset </w:t>
      </w:r>
      <w:r w:rsidR="00A31149" w:rsidRPr="006A6A4C">
        <w:rPr>
          <w:rFonts w:cs="Arial"/>
          <w:lang w:val="en-US"/>
        </w:rPr>
        <w:t>Δ</w:t>
      </w:r>
      <w:r w:rsidR="00A31149" w:rsidRPr="006A6A4C">
        <w:rPr>
          <w:rFonts w:cs="Arial"/>
          <w:vertAlign w:val="subscript"/>
          <w:lang w:val="en-US"/>
        </w:rPr>
        <w:t>2-step-to-4-step-fallback</w:t>
      </w:r>
      <w:r w:rsidR="00A31149" w:rsidRPr="006A6A4C">
        <w:rPr>
          <w:rFonts w:cs="Arial"/>
          <w:lang w:val="en-US"/>
        </w:rPr>
        <w:t xml:space="preserve"> </w:t>
      </w:r>
      <w:r>
        <w:rPr>
          <w:rFonts w:cs="Arial"/>
          <w:lang w:val="en-US"/>
        </w:rPr>
        <w:t xml:space="preserve">between the last transmitted 2-step PRACH and the first 4-step fallback PRACH </w:t>
      </w:r>
      <w:r w:rsidR="00A31149" w:rsidRPr="006A6A4C">
        <w:rPr>
          <w:rFonts w:cs="Arial"/>
          <w:lang w:val="en-US"/>
        </w:rPr>
        <w:t xml:space="preserve">should be </w:t>
      </w:r>
      <w:r w:rsidR="00135A94">
        <w:rPr>
          <w:rFonts w:cs="Arial"/>
          <w:lang w:val="en-US"/>
        </w:rPr>
        <w:t>evaluated</w:t>
      </w:r>
      <w:r w:rsidR="00A31149" w:rsidRPr="006A6A4C">
        <w:rPr>
          <w:rFonts w:cs="Arial"/>
          <w:lang w:val="en-US"/>
        </w:rPr>
        <w:t>.</w:t>
      </w:r>
    </w:p>
    <w:p w14:paraId="367BB7E0" w14:textId="7C390E13" w:rsidR="00832DD6" w:rsidRPr="00B81858" w:rsidRDefault="00832DD6" w:rsidP="00A31149">
      <w:pPr>
        <w:jc w:val="both"/>
        <w:rPr>
          <w:rFonts w:cs="Arial"/>
          <w:b/>
          <w:lang w:val="en-US"/>
        </w:rPr>
      </w:pPr>
      <w:r w:rsidRPr="00B81858">
        <w:rPr>
          <w:rFonts w:cs="Arial"/>
          <w:b/>
          <w:lang w:val="en-US"/>
        </w:rPr>
        <w:t xml:space="preserve">Proposal </w:t>
      </w:r>
      <w:r w:rsidR="00A977C3">
        <w:rPr>
          <w:rFonts w:cs="Arial"/>
          <w:b/>
          <w:lang w:val="en-US"/>
        </w:rPr>
        <w:t>28</w:t>
      </w:r>
      <w:r w:rsidRPr="00B81858">
        <w:rPr>
          <w:rFonts w:cs="Arial"/>
          <w:b/>
          <w:lang w:val="en-US"/>
        </w:rPr>
        <w:t>: Evaluate if there is a benefit of introducing an offset, Δ</w:t>
      </w:r>
      <w:r w:rsidRPr="00B81858">
        <w:rPr>
          <w:rFonts w:cs="Arial"/>
          <w:b/>
          <w:vertAlign w:val="subscript"/>
          <w:lang w:val="en-US"/>
        </w:rPr>
        <w:t>2-step-to-4-step-fallback</w:t>
      </w:r>
      <w:r w:rsidRPr="00B81858">
        <w:rPr>
          <w:rFonts w:cs="Arial"/>
          <w:b/>
          <w:lang w:val="en-US"/>
        </w:rPr>
        <w:t>, between the last transmitted 2-step PRACH and the first 4-step fallback PRACH.</w:t>
      </w:r>
    </w:p>
    <w:p w14:paraId="79F9A428" w14:textId="749379E6" w:rsidR="00A31149" w:rsidRDefault="00A31149" w:rsidP="00A31149">
      <w:pPr>
        <w:jc w:val="both"/>
        <w:rPr>
          <w:lang w:val="en-US"/>
        </w:rPr>
      </w:pPr>
      <w:r>
        <w:rPr>
          <w:rFonts w:cs="Arial"/>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Pr="006A6A4C">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Pr>
          <w:lang w:val="en-US"/>
        </w:rPr>
        <w:t xml:space="preserve"> </w:t>
      </w:r>
      <w:r w:rsidRPr="006A6A4C">
        <w:rPr>
          <w:rFonts w:cs="Arial"/>
          <w:lang w:val="en-US"/>
        </w:rPr>
        <w:t>Δ</w:t>
      </w:r>
      <w:r w:rsidRPr="006A6A4C">
        <w:rPr>
          <w:rFonts w:cs="Arial"/>
          <w:vertAlign w:val="subscript"/>
          <w:lang w:val="en-US"/>
        </w:rPr>
        <w:t>2-step-to-4-step-fallback</w:t>
      </w:r>
      <w:r w:rsidRPr="006A6A4C">
        <w:rPr>
          <w:lang w:val="en-US"/>
        </w:rPr>
        <w:t xml:space="preserve"> </w:t>
      </w:r>
      <w:r w:rsidR="0089500F">
        <w:rPr>
          <w:lang w:val="en-US"/>
        </w:rPr>
        <w:t xml:space="preserve">and the maximum </w:t>
      </w:r>
      <w:proofErr w:type="spellStart"/>
      <w:r w:rsidR="0089500F">
        <w:rPr>
          <w:lang w:val="en-US"/>
        </w:rPr>
        <w:t>MsgA</w:t>
      </w:r>
      <w:proofErr w:type="spellEnd"/>
      <w:r w:rsidR="0089500F">
        <w:rPr>
          <w:lang w:val="en-US"/>
        </w:rPr>
        <w:t xml:space="preserve"> PUSCH power </w:t>
      </w:r>
      <w:r w:rsidRPr="006A6A4C">
        <w:rPr>
          <w:lang w:val="en-US"/>
        </w:rPr>
        <w:t xml:space="preserve">parameters are </w:t>
      </w:r>
      <w:r w:rsidR="00625491">
        <w:rPr>
          <w:lang w:val="en-US"/>
        </w:rPr>
        <w:t xml:space="preserve">broadcast by the network as </w:t>
      </w:r>
      <w:r w:rsidR="00C92E88">
        <w:rPr>
          <w:lang w:val="en-US"/>
        </w:rPr>
        <w:t>part of the 2-step RACH configuration</w:t>
      </w:r>
      <w:r w:rsidRPr="006A6A4C">
        <w:rPr>
          <w:lang w:val="en-US"/>
        </w:rPr>
        <w:t>.</w:t>
      </w:r>
      <w:r>
        <w:rPr>
          <w:lang w:val="en-US"/>
        </w:rPr>
        <w:t xml:space="preserve"> The proposed power ramping procedure is illustrated in </w:t>
      </w:r>
      <w:r w:rsidR="00204706">
        <w:rPr>
          <w:lang w:val="en-US"/>
        </w:rPr>
        <w:fldChar w:fldCharType="begin"/>
      </w:r>
      <w:r w:rsidR="00204706">
        <w:rPr>
          <w:lang w:val="en-US"/>
        </w:rPr>
        <w:instrText xml:space="preserve"> REF _Ref20835168 \h </w:instrText>
      </w:r>
      <w:r w:rsidR="00204706">
        <w:rPr>
          <w:lang w:val="en-US"/>
        </w:rPr>
      </w:r>
      <w:r w:rsidR="00204706">
        <w:rPr>
          <w:lang w:val="en-US"/>
        </w:rPr>
        <w:fldChar w:fldCharType="separate"/>
      </w:r>
      <w:r w:rsidR="00B776ED" w:rsidRPr="006A6A4C">
        <w:rPr>
          <w:lang w:val="en-US"/>
        </w:rPr>
        <w:t xml:space="preserve">Figure </w:t>
      </w:r>
      <w:r w:rsidR="00B776ED">
        <w:rPr>
          <w:noProof/>
          <w:lang w:val="en-US"/>
        </w:rPr>
        <w:t>5</w:t>
      </w:r>
      <w:r w:rsidR="00204706">
        <w:rPr>
          <w:lang w:val="en-US"/>
        </w:rPr>
        <w:fldChar w:fldCharType="end"/>
      </w:r>
      <w:r>
        <w:rPr>
          <w:lang w:val="en-US"/>
        </w:rPr>
        <w:t>.</w:t>
      </w:r>
    </w:p>
    <w:p w14:paraId="791B7A4E" w14:textId="77777777" w:rsidR="00A31149" w:rsidRDefault="00A31149" w:rsidP="00A31149">
      <w:pPr>
        <w:keepNext/>
        <w:jc w:val="center"/>
        <w:rPr>
          <w:lang w:val="en-US"/>
        </w:rPr>
      </w:pPr>
      <w:r w:rsidRPr="00F67EEA">
        <w:rPr>
          <w:noProof/>
        </w:rPr>
        <w:drawing>
          <wp:inline distT="0" distB="0" distL="0" distR="0" wp14:anchorId="1030D80C" wp14:editId="3CDCFBE2">
            <wp:extent cx="5448300" cy="41044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52370" cy="4107550"/>
                    </a:xfrm>
                    <a:prstGeom prst="rect">
                      <a:avLst/>
                    </a:prstGeom>
                    <a:noFill/>
                    <a:ln>
                      <a:noFill/>
                    </a:ln>
                  </pic:spPr>
                </pic:pic>
              </a:graphicData>
            </a:graphic>
          </wp:inline>
        </w:drawing>
      </w:r>
    </w:p>
    <w:p w14:paraId="2E2FF235" w14:textId="039EEF88" w:rsidR="00A31149" w:rsidRPr="006A6A4C" w:rsidRDefault="00A31149" w:rsidP="00A31149">
      <w:pPr>
        <w:pStyle w:val="Caption"/>
        <w:jc w:val="center"/>
        <w:rPr>
          <w:lang w:val="en-US"/>
        </w:rPr>
      </w:pPr>
      <w:bookmarkStart w:id="33" w:name="_Ref20835168"/>
      <w:r w:rsidRPr="006A6A4C">
        <w:rPr>
          <w:lang w:val="en-US"/>
        </w:rPr>
        <w:t xml:space="preserve">Figure </w:t>
      </w:r>
      <w:r w:rsidRPr="00861BB0">
        <w:fldChar w:fldCharType="begin"/>
      </w:r>
      <w:r w:rsidRPr="006A6A4C">
        <w:rPr>
          <w:lang w:val="en-US"/>
        </w:rPr>
        <w:instrText xml:space="preserve"> SEQ Figure \* ARABIC </w:instrText>
      </w:r>
      <w:r w:rsidRPr="00861BB0">
        <w:rPr>
          <w:lang w:val="en-US"/>
        </w:rPr>
        <w:fldChar w:fldCharType="separate"/>
      </w:r>
      <w:r w:rsidR="00B776ED">
        <w:rPr>
          <w:noProof/>
          <w:lang w:val="en-US"/>
        </w:rPr>
        <w:t>5</w:t>
      </w:r>
      <w:r w:rsidRPr="00861BB0">
        <w:fldChar w:fldCharType="end"/>
      </w:r>
      <w:bookmarkEnd w:id="33"/>
      <w:r w:rsidR="00204706" w:rsidRPr="002C2126">
        <w:rPr>
          <w:lang w:val="en-US"/>
        </w:rPr>
        <w:t>:</w:t>
      </w:r>
      <w:r w:rsidRPr="006A6A4C">
        <w:rPr>
          <w:lang w:val="en-US"/>
        </w:rPr>
        <w:t xml:space="preserve"> 2-step power ramping and the fallback 4-step power ramping.</w:t>
      </w:r>
    </w:p>
    <w:p w14:paraId="6E2135FB" w14:textId="523C4A69" w:rsidR="00A31149" w:rsidRDefault="00A31149" w:rsidP="00A31149">
      <w:pPr>
        <w:pStyle w:val="Heading3"/>
        <w:rPr>
          <w:lang w:val="en-US"/>
        </w:rPr>
      </w:pPr>
      <w:r>
        <w:rPr>
          <w:lang w:val="en-US"/>
        </w:rPr>
        <w:t>2.</w:t>
      </w:r>
      <w:r w:rsidR="3BCB34B8">
        <w:rPr>
          <w:lang w:val="en-US"/>
        </w:rPr>
        <w:t>5</w:t>
      </w:r>
      <w:r>
        <w:rPr>
          <w:lang w:val="en-US"/>
        </w:rPr>
        <w:t>.7</w:t>
      </w:r>
      <w:r>
        <w:rPr>
          <w:lang w:val="en-US"/>
        </w:rPr>
        <w:tab/>
        <w:t>On beam switching during power ramping</w:t>
      </w:r>
    </w:p>
    <w:p w14:paraId="0B20DC97" w14:textId="35370B67" w:rsidR="00A31149" w:rsidRPr="00332C36" w:rsidRDefault="00A31149" w:rsidP="00A31149">
      <w:pPr>
        <w:jc w:val="both"/>
        <w:rPr>
          <w:lang w:val="en-US"/>
        </w:rPr>
      </w:pPr>
      <w:r>
        <w:rPr>
          <w:lang w:val="en-US"/>
        </w:rPr>
        <w:t xml:space="preserve">In RAN1#97 </w:t>
      </w:r>
      <w:r w:rsidR="00F37378">
        <w:rPr>
          <w:lang w:val="en-US"/>
        </w:rPr>
        <w:fldChar w:fldCharType="begin"/>
      </w:r>
      <w:r w:rsidR="00F37378">
        <w:rPr>
          <w:lang w:val="en-US"/>
        </w:rPr>
        <w:instrText xml:space="preserve"> REF _Ref16691840 \r \h </w:instrText>
      </w:r>
      <w:r w:rsidR="00F37378">
        <w:rPr>
          <w:lang w:val="en-US"/>
        </w:rPr>
      </w:r>
      <w:r w:rsidR="00F37378">
        <w:rPr>
          <w:lang w:val="en-US"/>
        </w:rPr>
        <w:fldChar w:fldCharType="separate"/>
      </w:r>
      <w:r w:rsidR="00B776ED">
        <w:rPr>
          <w:lang w:val="en-US"/>
        </w:rPr>
        <w:t>[6]</w:t>
      </w:r>
      <w:r w:rsidR="00F37378">
        <w:rPr>
          <w:lang w:val="en-US"/>
        </w:rPr>
        <w:fldChar w:fldCharType="end"/>
      </w:r>
      <w:r w:rsidR="00F37378">
        <w:rPr>
          <w:lang w:val="en-US"/>
        </w:rPr>
        <w:t xml:space="preserve"> </w:t>
      </w:r>
      <w:r>
        <w:rPr>
          <w:lang w:val="en-US"/>
        </w:rPr>
        <w:t xml:space="preserve">it was agreed that if the </w:t>
      </w:r>
      <w:proofErr w:type="spellStart"/>
      <w:r>
        <w:rPr>
          <w:lang w:val="en-US"/>
        </w:rPr>
        <w:t>MsgA</w:t>
      </w:r>
      <w:proofErr w:type="spellEnd"/>
      <w:r>
        <w:rPr>
          <w:lang w:val="en-US"/>
        </w:rPr>
        <w:t xml:space="preserve"> PRACH is under a different </w:t>
      </w:r>
      <w:r w:rsidR="00FC3DD6">
        <w:rPr>
          <w:lang w:val="en-US"/>
        </w:rPr>
        <w:t>beam</w:t>
      </w:r>
      <w:r>
        <w:rPr>
          <w:lang w:val="en-US"/>
        </w:rPr>
        <w:t xml:space="preserve"> that the power ramping counter should be suspended. Yet, it was left for future specification on how to determine the retransmitted </w:t>
      </w:r>
      <w:proofErr w:type="spellStart"/>
      <w:r>
        <w:rPr>
          <w:lang w:val="en-US"/>
        </w:rPr>
        <w:t>MsgA</w:t>
      </w:r>
      <w:proofErr w:type="spellEnd"/>
      <w:r>
        <w:rPr>
          <w:lang w:val="en-US"/>
        </w:rPr>
        <w:t xml:space="preserve"> PUSCH Tx power. The text of the agreement is as follows:</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A31149" w14:paraId="4A46D08F" w14:textId="77777777" w:rsidTr="002C2126">
        <w:tc>
          <w:tcPr>
            <w:tcW w:w="9962" w:type="dxa"/>
            <w:shd w:val="clear" w:color="auto" w:fill="F2F2F2" w:themeFill="background1" w:themeFillShade="F2"/>
          </w:tcPr>
          <w:p w14:paraId="06BB50D2" w14:textId="77777777" w:rsidR="00A31149" w:rsidRDefault="00A31149" w:rsidP="0081545A">
            <w:pPr>
              <w:widowControl w:val="0"/>
              <w:spacing w:line="256" w:lineRule="auto"/>
              <w:jc w:val="both"/>
              <w:rPr>
                <w:rFonts w:eastAsia="DengXian"/>
                <w:kern w:val="2"/>
                <w:lang w:val="en-US" w:eastAsia="zh-CN"/>
              </w:rPr>
            </w:pPr>
            <w:r>
              <w:rPr>
                <w:rFonts w:eastAsia="DengXian"/>
                <w:kern w:val="2"/>
                <w:lang w:val="en-US" w:eastAsia="zh-CN"/>
              </w:rPr>
              <w:t xml:space="preserve">From RAN1 perspective, when re-transmitting </w:t>
            </w:r>
            <w:proofErr w:type="spellStart"/>
            <w:r>
              <w:rPr>
                <w:rFonts w:eastAsia="DengXian"/>
                <w:kern w:val="2"/>
                <w:lang w:val="en-US" w:eastAsia="zh-CN"/>
              </w:rPr>
              <w:t>MsgA</w:t>
            </w:r>
            <w:proofErr w:type="spellEnd"/>
            <w:r>
              <w:rPr>
                <w:rFonts w:eastAsia="DengXian"/>
                <w:kern w:val="2"/>
                <w:lang w:val="en-US" w:eastAsia="zh-CN"/>
              </w:rPr>
              <w:t xml:space="preserve">, and if the </w:t>
            </w:r>
            <w:proofErr w:type="spellStart"/>
            <w:r>
              <w:rPr>
                <w:rFonts w:eastAsia="DengXian"/>
                <w:kern w:val="2"/>
                <w:lang w:val="en-US" w:eastAsia="zh-CN"/>
              </w:rPr>
              <w:t>MsgA</w:t>
            </w:r>
            <w:proofErr w:type="spellEnd"/>
            <w:r>
              <w:rPr>
                <w:rFonts w:eastAsia="DengXian"/>
                <w:kern w:val="2"/>
                <w:lang w:val="en-US" w:eastAsia="zh-CN"/>
              </w:rPr>
              <w:t xml:space="preserve"> PRACH is on a different spatial filter (beam) than the latest </w:t>
            </w:r>
            <w:proofErr w:type="spellStart"/>
            <w:r>
              <w:rPr>
                <w:rFonts w:eastAsia="DengXian"/>
                <w:kern w:val="2"/>
                <w:lang w:val="en-US" w:eastAsia="zh-CN"/>
              </w:rPr>
              <w:t>MsgA</w:t>
            </w:r>
            <w:proofErr w:type="spellEnd"/>
            <w:r>
              <w:rPr>
                <w:rFonts w:eastAsia="DengXian"/>
                <w:kern w:val="2"/>
                <w:lang w:val="en-US" w:eastAsia="zh-CN"/>
              </w:rPr>
              <w:t xml:space="preserve"> PRACH transmission, </w:t>
            </w:r>
            <w:r>
              <w:rPr>
                <w:rFonts w:eastAsia="DengXian"/>
                <w:color w:val="000000"/>
                <w:kern w:val="2"/>
                <w:lang w:val="en-US" w:eastAsia="zh-CN"/>
              </w:rPr>
              <w:t>layer 1</w:t>
            </w:r>
            <w:r>
              <w:rPr>
                <w:rFonts w:eastAsia="DengXian"/>
                <w:kern w:val="2"/>
                <w:lang w:val="en-US" w:eastAsia="zh-CN"/>
              </w:rPr>
              <w:t xml:space="preserve"> notifies higher layer to suspend the power ramping counter of </w:t>
            </w:r>
            <w:proofErr w:type="spellStart"/>
            <w:r>
              <w:rPr>
                <w:rFonts w:eastAsia="DengXian"/>
                <w:kern w:val="2"/>
                <w:lang w:val="en-US" w:eastAsia="zh-CN"/>
              </w:rPr>
              <w:t>MsgA</w:t>
            </w:r>
            <w:proofErr w:type="spellEnd"/>
            <w:r>
              <w:rPr>
                <w:rFonts w:eastAsia="DengXian"/>
                <w:kern w:val="2"/>
                <w:lang w:val="en-US" w:eastAsia="zh-CN"/>
              </w:rPr>
              <w:t xml:space="preserve"> PRACH, </w:t>
            </w:r>
          </w:p>
          <w:p w14:paraId="5B183219" w14:textId="77777777" w:rsidR="00A31149" w:rsidRPr="00845A69" w:rsidRDefault="00A31149" w:rsidP="0081545A">
            <w:pPr>
              <w:pStyle w:val="ListParagraph"/>
            </w:pPr>
            <w:r>
              <w:rPr>
                <w:rFonts w:eastAsia="DengXian"/>
                <w:kern w:val="2"/>
                <w:lang w:val="en-US" w:eastAsia="zh-CN"/>
              </w:rPr>
              <w:t xml:space="preserve">FFS: How to determine the retransmitted </w:t>
            </w:r>
            <w:proofErr w:type="spellStart"/>
            <w:r>
              <w:rPr>
                <w:rFonts w:eastAsia="DengXian"/>
                <w:kern w:val="2"/>
                <w:lang w:val="en-US" w:eastAsia="zh-CN"/>
              </w:rPr>
              <w:t>MsgA</w:t>
            </w:r>
            <w:proofErr w:type="spellEnd"/>
            <w:r>
              <w:rPr>
                <w:rFonts w:eastAsia="DengXian"/>
                <w:kern w:val="2"/>
                <w:lang w:val="en-US" w:eastAsia="zh-CN"/>
              </w:rPr>
              <w:t xml:space="preserve"> PUSCH Tx power.</w:t>
            </w:r>
          </w:p>
        </w:tc>
      </w:tr>
    </w:tbl>
    <w:p w14:paraId="19BBD1DF" w14:textId="7249FD60" w:rsidR="00A31149" w:rsidRDefault="00A31149" w:rsidP="00A31149">
      <w:pPr>
        <w:spacing w:before="240"/>
        <w:jc w:val="both"/>
        <w:rPr>
          <w:lang w:val="en-US"/>
        </w:rPr>
      </w:pPr>
      <w:r>
        <w:rPr>
          <w:lang w:val="en-US"/>
        </w:rPr>
        <w:t xml:space="preserve">As discussed in 2.6.4, the power ramping counter and step of the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should be the same. When the </w:t>
      </w:r>
      <w:proofErr w:type="spellStart"/>
      <w:r>
        <w:rPr>
          <w:lang w:val="en-US"/>
        </w:rPr>
        <w:t>MsgA</w:t>
      </w:r>
      <w:proofErr w:type="spellEnd"/>
      <w:r>
        <w:rPr>
          <w:lang w:val="en-US"/>
        </w:rPr>
        <w:t xml:space="preserve"> PRACH power ramping is suspended due to the UE transitioning to another </w:t>
      </w:r>
      <w:r w:rsidR="005F0A4C">
        <w:rPr>
          <w:lang w:val="en-US"/>
        </w:rPr>
        <w:t>beam</w:t>
      </w:r>
      <w:r>
        <w:rPr>
          <w:lang w:val="en-US"/>
        </w:rPr>
        <w:t xml:space="preserve">, then the </w:t>
      </w:r>
      <w:proofErr w:type="spellStart"/>
      <w:r>
        <w:rPr>
          <w:lang w:val="en-US"/>
        </w:rPr>
        <w:t>MsgA</w:t>
      </w:r>
      <w:proofErr w:type="spellEnd"/>
      <w:r>
        <w:rPr>
          <w:lang w:val="en-US"/>
        </w:rPr>
        <w:t xml:space="preserve"> PUSCH power ramping should be also suspended. In other words, when the UE performs the next access attempt (attempt </w:t>
      </w:r>
      <w:proofErr w:type="spellStart"/>
      <w:r>
        <w:rPr>
          <w:lang w:val="en-US"/>
        </w:rPr>
        <w:t>i</w:t>
      </w:r>
      <w:proofErr w:type="spellEnd"/>
      <w:r>
        <w:rPr>
          <w:lang w:val="en-US"/>
        </w:rPr>
        <w:t xml:space="preserve">), then the power ramping counter should not be incremented, and the UE should use the same power for the </w:t>
      </w:r>
      <w:proofErr w:type="spellStart"/>
      <w:r>
        <w:rPr>
          <w:lang w:val="en-US"/>
        </w:rPr>
        <w:t>MsgA</w:t>
      </w:r>
      <w:proofErr w:type="spellEnd"/>
      <w:r>
        <w:rPr>
          <w:lang w:val="en-US"/>
        </w:rPr>
        <w:t xml:space="preserve"> PRACH and PUSCH as in the previous attempt (attempt i-1, where the UE was under another </w:t>
      </w:r>
      <w:r w:rsidR="00091D0F">
        <w:rPr>
          <w:lang w:val="en-US"/>
        </w:rPr>
        <w:t>beam</w:t>
      </w:r>
      <w:r>
        <w:rPr>
          <w:lang w:val="en-US"/>
        </w:rPr>
        <w:t>). The power ramping and the associated counter are then resumed for subsequent transmission attempts.</w:t>
      </w:r>
    </w:p>
    <w:p w14:paraId="556F1C45" w14:textId="4ED1318A" w:rsidR="00A31149" w:rsidRPr="00B81858" w:rsidRDefault="00A31149" w:rsidP="00962AA2">
      <w:pPr>
        <w:spacing w:before="240"/>
        <w:jc w:val="both"/>
        <w:rPr>
          <w:b/>
          <w:bCs/>
          <w:lang w:val="en-US"/>
        </w:rPr>
      </w:pPr>
      <w:r w:rsidRPr="00B81858">
        <w:rPr>
          <w:b/>
          <w:bCs/>
          <w:lang w:val="en-US"/>
        </w:rPr>
        <w:t xml:space="preserve">Proposal </w:t>
      </w:r>
      <w:r w:rsidR="00A977C3">
        <w:rPr>
          <w:b/>
          <w:bCs/>
          <w:lang w:val="en-US"/>
        </w:rPr>
        <w:t>29</w:t>
      </w:r>
      <w:r w:rsidRPr="00B81858">
        <w:rPr>
          <w:b/>
          <w:bCs/>
          <w:lang w:val="en-US"/>
        </w:rPr>
        <w:t xml:space="preserve">: When the UE transitions to another </w:t>
      </w:r>
      <w:r w:rsidR="00A7396C" w:rsidRPr="00B81858">
        <w:rPr>
          <w:b/>
          <w:bCs/>
          <w:lang w:val="en-US"/>
        </w:rPr>
        <w:t>beam</w:t>
      </w:r>
      <w:r w:rsidRPr="00B81858">
        <w:rPr>
          <w:b/>
          <w:bCs/>
          <w:lang w:val="en-US"/>
        </w:rPr>
        <w:t xml:space="preserve">, the power ramping counter should be suspended for both </w:t>
      </w:r>
      <w:proofErr w:type="spellStart"/>
      <w:r w:rsidRPr="00B81858">
        <w:rPr>
          <w:b/>
          <w:bCs/>
          <w:lang w:val="en-US"/>
        </w:rPr>
        <w:t>MsgA</w:t>
      </w:r>
      <w:proofErr w:type="spellEnd"/>
      <w:r w:rsidRPr="00B81858">
        <w:rPr>
          <w:b/>
          <w:bCs/>
          <w:lang w:val="en-US"/>
        </w:rPr>
        <w:t xml:space="preserve"> PRACH and </w:t>
      </w:r>
      <w:proofErr w:type="spellStart"/>
      <w:r w:rsidR="005D6C8F" w:rsidRPr="00B81858">
        <w:rPr>
          <w:b/>
          <w:bCs/>
          <w:lang w:val="en-US"/>
        </w:rPr>
        <w:t>MsgA</w:t>
      </w:r>
      <w:proofErr w:type="spellEnd"/>
      <w:r w:rsidR="005D6C8F" w:rsidRPr="00B81858">
        <w:rPr>
          <w:b/>
          <w:bCs/>
          <w:lang w:val="en-US"/>
        </w:rPr>
        <w:t xml:space="preserve"> </w:t>
      </w:r>
      <w:r w:rsidRPr="00B81858">
        <w:rPr>
          <w:b/>
          <w:bCs/>
          <w:lang w:val="en-US"/>
        </w:rPr>
        <w:t xml:space="preserve">PUSCH. When the UE performs the next access attempt, it will use the same power level for the </w:t>
      </w:r>
      <w:proofErr w:type="spellStart"/>
      <w:r w:rsidRPr="00B81858">
        <w:rPr>
          <w:b/>
          <w:bCs/>
          <w:lang w:val="en-US"/>
        </w:rPr>
        <w:t>MsgA</w:t>
      </w:r>
      <w:proofErr w:type="spellEnd"/>
      <w:r w:rsidRPr="00B81858">
        <w:rPr>
          <w:b/>
          <w:bCs/>
          <w:lang w:val="en-US"/>
        </w:rPr>
        <w:t xml:space="preserve"> PRACH and </w:t>
      </w:r>
      <w:proofErr w:type="spellStart"/>
      <w:r w:rsidR="005D6C8F" w:rsidRPr="00B81858">
        <w:rPr>
          <w:b/>
          <w:bCs/>
          <w:lang w:val="en-US"/>
        </w:rPr>
        <w:t>MsgA</w:t>
      </w:r>
      <w:proofErr w:type="spellEnd"/>
      <w:r w:rsidR="005D6C8F" w:rsidRPr="00B81858">
        <w:rPr>
          <w:b/>
          <w:bCs/>
          <w:lang w:val="en-US"/>
        </w:rPr>
        <w:t xml:space="preserve"> </w:t>
      </w:r>
      <w:r w:rsidRPr="00B81858">
        <w:rPr>
          <w:b/>
          <w:bCs/>
          <w:lang w:val="en-US"/>
        </w:rPr>
        <w:t xml:space="preserve">PUSCH as in the last access attempt while the UE was still under the previous </w:t>
      </w:r>
      <w:r w:rsidR="00091D0F" w:rsidRPr="00B81858">
        <w:rPr>
          <w:b/>
          <w:bCs/>
          <w:lang w:val="en-US"/>
        </w:rPr>
        <w:t>beam</w:t>
      </w:r>
      <w:r w:rsidRPr="00B81858">
        <w:rPr>
          <w:b/>
          <w:bCs/>
          <w:lang w:val="en-US"/>
        </w:rPr>
        <w:t>. The power ramping procedure is resumed in case there any subsequent access attempts.</w:t>
      </w:r>
    </w:p>
    <w:p w14:paraId="229C6F1D" w14:textId="47F3041C" w:rsidR="00A31149" w:rsidRDefault="00A31149" w:rsidP="00A31149">
      <w:pPr>
        <w:pStyle w:val="Heading3"/>
        <w:rPr>
          <w:lang w:val="en-US"/>
        </w:rPr>
      </w:pPr>
      <w:r>
        <w:rPr>
          <w:lang w:val="en-US"/>
        </w:rPr>
        <w:t>2.</w:t>
      </w:r>
      <w:r w:rsidR="3BCB34B8">
        <w:rPr>
          <w:lang w:val="en-US"/>
        </w:rPr>
        <w:t>5</w:t>
      </w:r>
      <w:r>
        <w:rPr>
          <w:lang w:val="en-US"/>
        </w:rPr>
        <w:t>.8</w:t>
      </w:r>
      <w:r>
        <w:rPr>
          <w:lang w:val="en-US"/>
        </w:rPr>
        <w:tab/>
        <w:t xml:space="preserve">On </w:t>
      </w:r>
      <w:proofErr w:type="spellStart"/>
      <w:r>
        <w:rPr>
          <w:lang w:val="en-US"/>
        </w:rPr>
        <w:t>MsgA</w:t>
      </w:r>
      <w:proofErr w:type="spellEnd"/>
      <w:r>
        <w:rPr>
          <w:lang w:val="en-US"/>
        </w:rPr>
        <w:t xml:space="preserve"> PUSCH payload change during power ramping</w:t>
      </w:r>
    </w:p>
    <w:p w14:paraId="665F8286" w14:textId="77777777" w:rsidR="00A31149" w:rsidRPr="00845A69" w:rsidRDefault="00A31149" w:rsidP="00A31149">
      <w:pPr>
        <w:spacing w:before="240"/>
        <w:jc w:val="both"/>
        <w:rPr>
          <w:b/>
          <w:lang w:val="en-US"/>
        </w:rPr>
      </w:pPr>
      <w:r w:rsidRPr="00845A69">
        <w:rPr>
          <w:b/>
          <w:lang w:val="en-US"/>
        </w:rPr>
        <w:t xml:space="preserve"> </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A31149" w14:paraId="15150D64" w14:textId="77777777" w:rsidTr="00041287">
        <w:tc>
          <w:tcPr>
            <w:tcW w:w="9962" w:type="dxa"/>
            <w:shd w:val="clear" w:color="auto" w:fill="F2F2F2" w:themeFill="background1" w:themeFillShade="F2"/>
          </w:tcPr>
          <w:p w14:paraId="791F4A75" w14:textId="43B5A9C0" w:rsidR="00A31149" w:rsidRPr="00166397" w:rsidRDefault="00A31149" w:rsidP="0081545A">
            <w:pPr>
              <w:jc w:val="both"/>
            </w:pPr>
            <w:r w:rsidRPr="002A3AE0">
              <w:t>Agreements</w:t>
            </w:r>
            <w:r>
              <w:t xml:space="preserve"> from </w:t>
            </w:r>
            <w:r w:rsidRPr="00845A69">
              <w:t>TSG RAN WG1 Meeting#96bis</w:t>
            </w:r>
            <w:r>
              <w:t xml:space="preserve"> </w:t>
            </w:r>
            <w:r w:rsidR="006F0823">
              <w:fldChar w:fldCharType="begin"/>
            </w:r>
            <w:r w:rsidR="006F0823">
              <w:instrText xml:space="preserve"> REF _Ref7611475 \r \h </w:instrText>
            </w:r>
            <w:r w:rsidR="006F0823">
              <w:fldChar w:fldCharType="separate"/>
            </w:r>
            <w:r w:rsidR="00B776ED">
              <w:t>[5]</w:t>
            </w:r>
            <w:r w:rsidR="006F0823">
              <w:fldChar w:fldCharType="end"/>
            </w:r>
            <w:r w:rsidR="006F0823">
              <w:t xml:space="preserve"> </w:t>
            </w:r>
            <w:r>
              <w:t xml:space="preserve">from </w:t>
            </w:r>
            <w:r w:rsidRPr="002A3AE0">
              <w:t>Chairman notes</w:t>
            </w:r>
            <w:r>
              <w:t>:</w:t>
            </w:r>
          </w:p>
          <w:p w14:paraId="40786D67" w14:textId="77777777" w:rsidR="00A31149" w:rsidRDefault="00A31149" w:rsidP="0081545A">
            <w:pPr>
              <w:pStyle w:val="ListParagraph"/>
              <w:numPr>
                <w:ilvl w:val="0"/>
                <w:numId w:val="47"/>
              </w:numPr>
            </w:pPr>
            <w:proofErr w:type="spellStart"/>
            <w:r w:rsidRPr="00B5057A">
              <w:t>MsgA</w:t>
            </w:r>
            <w:proofErr w:type="spellEnd"/>
            <w:r w:rsidRPr="00B5057A">
              <w:t xml:space="preserve"> re</w:t>
            </w:r>
            <w:r>
              <w:t>transmission, if supported,</w:t>
            </w:r>
            <w:r w:rsidRPr="00B5057A">
              <w:t xml:space="preserve"> is</w:t>
            </w:r>
            <w:r>
              <w:t xml:space="preserve"> defined as</w:t>
            </w:r>
            <w:r w:rsidRPr="00B5057A">
              <w:t xml:space="preserve"> a retransmission of </w:t>
            </w:r>
            <w:proofErr w:type="spellStart"/>
            <w:r w:rsidRPr="00B5057A">
              <w:t>MsgA</w:t>
            </w:r>
            <w:proofErr w:type="spellEnd"/>
            <w:r w:rsidRPr="00B5057A">
              <w:t xml:space="preserve"> PRACH</w:t>
            </w:r>
            <w:r>
              <w:t xml:space="preserve"> (with a re-selection of preamble)</w:t>
            </w:r>
            <w:r w:rsidRPr="00B5057A">
              <w:t xml:space="preserve"> and </w:t>
            </w:r>
            <w:proofErr w:type="spellStart"/>
            <w:r w:rsidRPr="00B5057A">
              <w:t>MsgA</w:t>
            </w:r>
            <w:proofErr w:type="spellEnd"/>
            <w:r w:rsidRPr="00B5057A">
              <w:t xml:space="preserve"> PUSCH</w:t>
            </w:r>
            <w:r>
              <w:t>. Further study at the following options:</w:t>
            </w:r>
          </w:p>
          <w:p w14:paraId="6709EED8" w14:textId="77777777" w:rsidR="00A31149" w:rsidRDefault="00A31149" w:rsidP="0081545A">
            <w:pPr>
              <w:pStyle w:val="ListParagraph"/>
              <w:numPr>
                <w:ilvl w:val="1"/>
                <w:numId w:val="47"/>
              </w:numPr>
            </w:pPr>
            <w:r>
              <w:t xml:space="preserve">Option 1: Using the same payload for </w:t>
            </w:r>
            <w:proofErr w:type="spellStart"/>
            <w:r>
              <w:t>MsgA</w:t>
            </w:r>
            <w:proofErr w:type="spellEnd"/>
            <w:r>
              <w:t xml:space="preserve"> PUSCH.</w:t>
            </w:r>
          </w:p>
          <w:p w14:paraId="031CB9ED" w14:textId="77777777" w:rsidR="00A31149" w:rsidRDefault="00A31149" w:rsidP="0081545A">
            <w:pPr>
              <w:pStyle w:val="ListParagraph"/>
              <w:numPr>
                <w:ilvl w:val="1"/>
                <w:numId w:val="47"/>
              </w:numPr>
            </w:pPr>
            <w:r>
              <w:t xml:space="preserve">Option 2: </w:t>
            </w:r>
            <w:proofErr w:type="spellStart"/>
            <w:r>
              <w:t>MsgA</w:t>
            </w:r>
            <w:proofErr w:type="spellEnd"/>
            <w:r>
              <w:t xml:space="preserve"> PUSCH payload can be different.</w:t>
            </w:r>
          </w:p>
          <w:p w14:paraId="00156A54" w14:textId="77777777" w:rsidR="00A31149" w:rsidRDefault="00A31149" w:rsidP="0081545A">
            <w:pPr>
              <w:pStyle w:val="ListParagraph"/>
              <w:numPr>
                <w:ilvl w:val="1"/>
                <w:numId w:val="47"/>
              </w:numPr>
            </w:pPr>
            <w:r>
              <w:t xml:space="preserve">FFS: Conditions for </w:t>
            </w:r>
            <w:proofErr w:type="spellStart"/>
            <w:r>
              <w:t>MsgA</w:t>
            </w:r>
            <w:proofErr w:type="spellEnd"/>
            <w:r>
              <w:t xml:space="preserve"> retransmission and relation to fall back.</w:t>
            </w:r>
          </w:p>
          <w:p w14:paraId="509CD8F5" w14:textId="77777777" w:rsidR="00A31149" w:rsidRDefault="00A31149" w:rsidP="0081545A">
            <w:pPr>
              <w:pStyle w:val="ListParagraph"/>
              <w:numPr>
                <w:ilvl w:val="0"/>
                <w:numId w:val="47"/>
              </w:numPr>
            </w:pPr>
            <w:r>
              <w:t>FFS: retransmission of PUSCH only.</w:t>
            </w:r>
          </w:p>
          <w:p w14:paraId="2C3C0192" w14:textId="77777777" w:rsidR="00A31149" w:rsidRDefault="00A31149" w:rsidP="0081545A">
            <w:pPr>
              <w:pStyle w:val="ListParagraph"/>
              <w:numPr>
                <w:ilvl w:val="0"/>
                <w:numId w:val="47"/>
              </w:numPr>
              <w:rPr>
                <w:lang w:val="en-US"/>
              </w:rPr>
            </w:pPr>
            <w:r>
              <w:t>FFS: retransmission of PRACH only.</w:t>
            </w:r>
          </w:p>
        </w:tc>
      </w:tr>
    </w:tbl>
    <w:p w14:paraId="0E079D81" w14:textId="1621CDFD" w:rsidR="00D6039C" w:rsidRDefault="00D6039C" w:rsidP="00A31149">
      <w:pPr>
        <w:spacing w:before="240"/>
        <w:jc w:val="both"/>
        <w:rPr>
          <w:lang w:val="en-US"/>
        </w:rPr>
      </w:pPr>
      <w:r>
        <w:rPr>
          <w:lang w:val="en-US"/>
        </w:rPr>
        <w:t>The main benefit of o</w:t>
      </w:r>
      <w:r w:rsidR="00A31149">
        <w:rPr>
          <w:lang w:val="en-US"/>
        </w:rPr>
        <w:t xml:space="preserve">ption 1, </w:t>
      </w:r>
      <w:r>
        <w:rPr>
          <w:lang w:val="en-US"/>
        </w:rPr>
        <w:t xml:space="preserve">is on enabling the soft combining of multiple </w:t>
      </w:r>
      <w:proofErr w:type="spellStart"/>
      <w:r>
        <w:rPr>
          <w:lang w:val="en-US"/>
        </w:rPr>
        <w:t>MsgA</w:t>
      </w:r>
      <w:proofErr w:type="spellEnd"/>
      <w:r>
        <w:rPr>
          <w:lang w:val="en-US"/>
        </w:rPr>
        <w:t xml:space="preserve"> retransmissions. Yet, there is currently no such mechanism in place. While option 2, opens the opportunity </w:t>
      </w:r>
      <w:r w:rsidRPr="00B743E1">
        <w:rPr>
          <w:lang w:val="en-US"/>
        </w:rPr>
        <w:t>for the UE to change its data if the data includes time sensitive information</w:t>
      </w:r>
      <w:r>
        <w:rPr>
          <w:lang w:val="en-US"/>
        </w:rPr>
        <w:t xml:space="preserve">, which can then </w:t>
      </w:r>
      <w:r w:rsidRPr="00B743E1">
        <w:rPr>
          <w:lang w:val="en-US"/>
        </w:rPr>
        <w:t>be update</w:t>
      </w:r>
      <w:r>
        <w:rPr>
          <w:lang w:val="en-US"/>
        </w:rPr>
        <w:t>d</w:t>
      </w:r>
      <w:r w:rsidRPr="00B743E1">
        <w:rPr>
          <w:lang w:val="en-US"/>
        </w:rPr>
        <w:t xml:space="preserve"> to that of the latest transmission</w:t>
      </w:r>
      <w:r>
        <w:rPr>
          <w:lang w:val="en-US"/>
        </w:rPr>
        <w:t>.</w:t>
      </w:r>
    </w:p>
    <w:p w14:paraId="26F59E9C" w14:textId="27FB1830" w:rsidR="00A31149" w:rsidRPr="00B81858" w:rsidRDefault="006E5FE8" w:rsidP="00A31149">
      <w:pPr>
        <w:spacing w:before="240"/>
        <w:jc w:val="both"/>
        <w:rPr>
          <w:b/>
          <w:lang w:val="en-US"/>
        </w:rPr>
      </w:pPr>
      <w:r w:rsidRPr="002C2126">
        <w:rPr>
          <w:b/>
          <w:lang w:val="en-US"/>
        </w:rPr>
        <w:t xml:space="preserve">Proposal </w:t>
      </w:r>
      <w:r w:rsidR="00A977C3">
        <w:rPr>
          <w:b/>
          <w:lang w:val="en-US"/>
        </w:rPr>
        <w:t>30</w:t>
      </w:r>
      <w:r w:rsidRPr="002C2126">
        <w:rPr>
          <w:b/>
          <w:lang w:val="en-US"/>
        </w:rPr>
        <w:t>: The UE should be able to decide on whether to use the same or different payloads during retransmission attempts of 2-step RACH.</w:t>
      </w:r>
    </w:p>
    <w:p w14:paraId="18068AE6" w14:textId="64D49920" w:rsidR="00A31149" w:rsidRPr="006A6A4C" w:rsidRDefault="00A31149" w:rsidP="00A31149">
      <w:pPr>
        <w:pStyle w:val="Heading2"/>
        <w:rPr>
          <w:lang w:val="en-US"/>
        </w:rPr>
      </w:pPr>
      <w:r w:rsidRPr="00136394">
        <w:rPr>
          <w:lang w:val="en-US"/>
        </w:rPr>
        <w:t>2.</w:t>
      </w:r>
      <w:r w:rsidR="3BCB34B8" w:rsidRPr="00136394">
        <w:rPr>
          <w:lang w:val="en-US"/>
        </w:rPr>
        <w:t>6</w:t>
      </w:r>
      <w:r w:rsidRPr="00136394">
        <w:rPr>
          <w:lang w:val="en-US"/>
        </w:rPr>
        <w:tab/>
      </w:r>
      <w:r w:rsidRPr="00136394">
        <w:rPr>
          <w:lang w:val="en-US"/>
        </w:rPr>
        <w:tab/>
        <w:t>2-Step RACH Beam Management</w:t>
      </w:r>
    </w:p>
    <w:p w14:paraId="4E0B4BE8" w14:textId="03125FC0" w:rsidR="00A31149" w:rsidRDefault="00A31149" w:rsidP="00A31149">
      <w:pPr>
        <w:jc w:val="both"/>
        <w:rPr>
          <w:lang w:val="en-US"/>
        </w:rPr>
      </w:pPr>
      <w:r w:rsidRPr="006A6A4C">
        <w:rPr>
          <w:lang w:val="en-US"/>
        </w:rPr>
        <w:t xml:space="preserve">In RAN1#96 </w:t>
      </w:r>
      <w:r w:rsidRPr="006A6A4C">
        <w:rPr>
          <w:lang w:val="en-US"/>
        </w:rPr>
        <w:fldChar w:fldCharType="begin"/>
      </w:r>
      <w:r w:rsidRPr="006A6A4C">
        <w:rPr>
          <w:lang w:val="en-US"/>
        </w:rPr>
        <w:instrText xml:space="preserve"> REF _Ref4057032 \r \h </w:instrText>
      </w:r>
      <w:r w:rsidRPr="006A6A4C">
        <w:rPr>
          <w:lang w:val="en-US"/>
        </w:rPr>
      </w:r>
      <w:r w:rsidRPr="006A6A4C">
        <w:rPr>
          <w:lang w:val="en-US"/>
        </w:rPr>
        <w:fldChar w:fldCharType="separate"/>
      </w:r>
      <w:r w:rsidR="00B776ED">
        <w:rPr>
          <w:lang w:val="en-US"/>
        </w:rPr>
        <w:t>[4]</w:t>
      </w:r>
      <w:r w:rsidRPr="006A6A4C">
        <w:rPr>
          <w:lang w:val="en-US"/>
        </w:rPr>
        <w:fldChar w:fldCharType="end"/>
      </w:r>
      <w:r w:rsidRPr="006A6A4C">
        <w:rPr>
          <w:lang w:val="en-US"/>
        </w:rPr>
        <w:t xml:space="preserve">, it was agreed that the beam association rule between SSB and RACH occasion of 4-step RACH is to be used for 2-step RACH. However, it was left open how to do the beam association for the </w:t>
      </w:r>
      <w:proofErr w:type="spellStart"/>
      <w:r w:rsidRPr="006A6A4C">
        <w:rPr>
          <w:lang w:val="en-US"/>
        </w:rPr>
        <w:t>MsgA</w:t>
      </w:r>
      <w:proofErr w:type="spellEnd"/>
      <w:r w:rsidRPr="006A6A4C">
        <w:rPr>
          <w:lang w:val="en-US"/>
        </w:rPr>
        <w:t xml:space="preserve"> PUSCH part. In this section, we present our view on this topic.</w:t>
      </w:r>
    </w:p>
    <w:p w14:paraId="226BDF85" w14:textId="77777777" w:rsidR="00A31149" w:rsidRPr="006A6A4C" w:rsidRDefault="00A31149" w:rsidP="00A31149">
      <w:pPr>
        <w:jc w:val="both"/>
        <w:rPr>
          <w:lang w:val="en-US"/>
        </w:rPr>
      </w:pPr>
      <w:r w:rsidRPr="006A6A4C">
        <w:rPr>
          <w:lang w:val="en-US"/>
        </w:rPr>
        <w:t xml:space="preserve">In 2-Step RACH, </w:t>
      </w:r>
      <w:proofErr w:type="spellStart"/>
      <w:r w:rsidRPr="006A6A4C">
        <w:rPr>
          <w:lang w:val="en-US"/>
        </w:rPr>
        <w:t>MsgA</w:t>
      </w:r>
      <w:proofErr w:type="spellEnd"/>
      <w:r w:rsidRPr="006A6A4C">
        <w:rPr>
          <w:lang w:val="en-US"/>
        </w:rPr>
        <w:t xml:space="preserve"> carries a preamble and data. The preamble resources are orthogonal/quasi-orthogonal. If multiple preambles are transmitted in the same resource, the </w:t>
      </w:r>
      <w:proofErr w:type="spellStart"/>
      <w:r w:rsidRPr="006A6A4C">
        <w:rPr>
          <w:lang w:val="en-US"/>
        </w:rPr>
        <w:t>gNB</w:t>
      </w:r>
      <w:proofErr w:type="spellEnd"/>
      <w:r w:rsidRPr="006A6A4C">
        <w:rPr>
          <w:lang w:val="en-US"/>
        </w:rPr>
        <w:t xml:space="preserve"> </w:t>
      </w:r>
      <w:proofErr w:type="gramStart"/>
      <w:r w:rsidRPr="006A6A4C">
        <w:rPr>
          <w:lang w:val="en-US"/>
        </w:rPr>
        <w:t>is able to</w:t>
      </w:r>
      <w:proofErr w:type="gramEnd"/>
      <w:r w:rsidRPr="006A6A4C">
        <w:rPr>
          <w:lang w:val="en-US"/>
        </w:rPr>
        <w:t xml:space="preserve"> detect each preamble given the orthogonality/quasi-orthogonality of the preambles. To avoid excessive resource reservation</w:t>
      </w:r>
      <w:r>
        <w:rPr>
          <w:lang w:val="en-US"/>
        </w:rPr>
        <w:t>,</w:t>
      </w:r>
      <w:r w:rsidRPr="006A6A4C">
        <w:rPr>
          <w:lang w:val="en-US"/>
        </w:rPr>
        <w:t xml:space="preserve"> overbooking for PUSCH resource(s) is needed meaning that there is many-to-one mapping between the set of preambles and PUSCH resource. Thus, collisions are more likely for the data part than for the preamble part. The </w:t>
      </w:r>
      <w:proofErr w:type="spellStart"/>
      <w:r w:rsidRPr="006A6A4C">
        <w:rPr>
          <w:lang w:val="en-US"/>
        </w:rPr>
        <w:t>MsgA</w:t>
      </w:r>
      <w:proofErr w:type="spellEnd"/>
      <w:r w:rsidRPr="006A6A4C">
        <w:rPr>
          <w:lang w:val="en-US"/>
        </w:rPr>
        <w:t xml:space="preserve"> preamble detector is a presence detector, determining whether the preamble is present or not, while the </w:t>
      </w:r>
      <w:proofErr w:type="spellStart"/>
      <w:r w:rsidRPr="006A6A4C">
        <w:rPr>
          <w:lang w:val="en-US"/>
        </w:rPr>
        <w:t>MsgA</w:t>
      </w:r>
      <w:proofErr w:type="spellEnd"/>
      <w:r w:rsidRPr="006A6A4C">
        <w:rPr>
          <w:lang w:val="en-US"/>
        </w:rPr>
        <w:t xml:space="preserve"> data receiver, requires demodulation and decoding of data, which could require a higher SINR than the preamble detection especially with larger payloads,</w:t>
      </w:r>
    </w:p>
    <w:p w14:paraId="1F6ABBCC" w14:textId="5816877C" w:rsidR="00A31149" w:rsidRPr="00B81858" w:rsidRDefault="00A31149" w:rsidP="00A31149">
      <w:pPr>
        <w:jc w:val="both"/>
        <w:rPr>
          <w:b/>
          <w:lang w:val="en-US"/>
        </w:rPr>
      </w:pPr>
      <w:r w:rsidRPr="00B81858">
        <w:rPr>
          <w:b/>
          <w:lang w:val="en-US"/>
        </w:rPr>
        <w:t xml:space="preserve">Observation </w:t>
      </w:r>
      <w:r w:rsidR="00D34A93" w:rsidRPr="00B81858">
        <w:rPr>
          <w:b/>
          <w:lang w:val="en-US"/>
        </w:rPr>
        <w:t>1</w:t>
      </w:r>
      <w:r w:rsidR="006201D2">
        <w:rPr>
          <w:b/>
          <w:lang w:val="en-US"/>
        </w:rPr>
        <w:t>0</w:t>
      </w:r>
      <w:r w:rsidRPr="00B81858">
        <w:rPr>
          <w:b/>
          <w:lang w:val="en-US"/>
        </w:rPr>
        <w:t xml:space="preserve">: The data part of </w:t>
      </w:r>
      <w:proofErr w:type="spellStart"/>
      <w:r w:rsidRPr="00B81858">
        <w:rPr>
          <w:b/>
          <w:lang w:val="en-US"/>
        </w:rPr>
        <w:t>MsgA</w:t>
      </w:r>
      <w:proofErr w:type="spellEnd"/>
      <w:r w:rsidRPr="00B81858">
        <w:rPr>
          <w:b/>
          <w:lang w:val="en-US"/>
        </w:rPr>
        <w:t xml:space="preserve"> has less coverage than the preamble part of </w:t>
      </w:r>
      <w:proofErr w:type="spellStart"/>
      <w:r w:rsidRPr="00B81858">
        <w:rPr>
          <w:b/>
          <w:lang w:val="en-US"/>
        </w:rPr>
        <w:t>MsgA</w:t>
      </w:r>
      <w:proofErr w:type="spellEnd"/>
      <w:r w:rsidRPr="00B81858">
        <w:rPr>
          <w:b/>
          <w:lang w:val="en-US"/>
        </w:rPr>
        <w:t xml:space="preserve">. Data part of </w:t>
      </w:r>
      <w:proofErr w:type="spellStart"/>
      <w:r w:rsidRPr="00B81858">
        <w:rPr>
          <w:b/>
          <w:lang w:val="en-US"/>
        </w:rPr>
        <w:t>MsgA</w:t>
      </w:r>
      <w:proofErr w:type="spellEnd"/>
      <w:r w:rsidRPr="00B81858">
        <w:rPr>
          <w:b/>
          <w:lang w:val="en-US"/>
        </w:rPr>
        <w:t xml:space="preserve"> suffers a higher collision rate than the preambles of </w:t>
      </w:r>
      <w:proofErr w:type="spellStart"/>
      <w:r w:rsidRPr="00B81858">
        <w:rPr>
          <w:b/>
          <w:lang w:val="en-US"/>
        </w:rPr>
        <w:t>MsgA</w:t>
      </w:r>
      <w:proofErr w:type="spellEnd"/>
      <w:r w:rsidRPr="00B81858">
        <w:rPr>
          <w:b/>
          <w:lang w:val="en-US"/>
        </w:rPr>
        <w:t>.</w:t>
      </w:r>
    </w:p>
    <w:p w14:paraId="5CB349B7" w14:textId="77777777" w:rsidR="00A31149" w:rsidRPr="006A6A4C" w:rsidRDefault="00A31149" w:rsidP="00A31149">
      <w:pPr>
        <w:jc w:val="both"/>
        <w:rPr>
          <w:lang w:val="en-US"/>
        </w:rPr>
      </w:pPr>
      <w:r w:rsidRPr="006A6A4C">
        <w:rPr>
          <w:lang w:val="en-US"/>
        </w:rPr>
        <w:t>Using a narrow beam for reception can:</w:t>
      </w:r>
    </w:p>
    <w:p w14:paraId="651FCBB1" w14:textId="77777777" w:rsidR="00A31149" w:rsidRPr="006A6A4C" w:rsidRDefault="00A31149" w:rsidP="00A31149">
      <w:pPr>
        <w:pStyle w:val="ListParagraph"/>
        <w:numPr>
          <w:ilvl w:val="0"/>
          <w:numId w:val="29"/>
        </w:numPr>
        <w:jc w:val="both"/>
        <w:rPr>
          <w:lang w:val="en-US"/>
        </w:rPr>
      </w:pPr>
      <w:r w:rsidRPr="006A6A4C">
        <w:rPr>
          <w:lang w:val="en-US"/>
        </w:rPr>
        <w:t>Enhance coverage given the higher antenna gain of the narrow beam.</w:t>
      </w:r>
    </w:p>
    <w:p w14:paraId="0FD639D1" w14:textId="77777777" w:rsidR="00A31149" w:rsidRPr="006A6A4C" w:rsidRDefault="00A31149" w:rsidP="00A31149">
      <w:pPr>
        <w:pStyle w:val="ListParagraph"/>
        <w:numPr>
          <w:ilvl w:val="0"/>
          <w:numId w:val="29"/>
        </w:numPr>
        <w:jc w:val="both"/>
        <w:rPr>
          <w:lang w:val="en-US"/>
        </w:rPr>
      </w:pPr>
      <w:r w:rsidRPr="006A6A4C">
        <w:rPr>
          <w:lang w:val="en-US"/>
        </w:rPr>
        <w:t>Reduce the probability of collision as the likelihood that two users transmitting on the same beam is reduced.</w:t>
      </w:r>
    </w:p>
    <w:p w14:paraId="2874CBB6" w14:textId="77777777" w:rsidR="00A31149" w:rsidRPr="006A6A4C" w:rsidRDefault="00A31149" w:rsidP="00A31149">
      <w:pPr>
        <w:jc w:val="both"/>
        <w:rPr>
          <w:lang w:val="en-US"/>
        </w:rPr>
      </w:pPr>
      <w:r w:rsidRPr="006A6A4C">
        <w:rPr>
          <w:lang w:val="en-US"/>
        </w:rPr>
        <w:t xml:space="preserve">However, with analogue beamforming, </w:t>
      </w:r>
      <w:r w:rsidRPr="006A6A4C">
        <w:rPr>
          <w:rFonts w:cs="Arial"/>
          <w:szCs w:val="22"/>
          <w:lang w:val="en-US"/>
        </w:rPr>
        <w:t xml:space="preserve">the narrower the beam the more time domain resources </w:t>
      </w:r>
      <w:r>
        <w:rPr>
          <w:rFonts w:cs="Arial"/>
          <w:szCs w:val="22"/>
          <w:lang w:val="en-US"/>
        </w:rPr>
        <w:t xml:space="preserve">are </w:t>
      </w:r>
      <w:r w:rsidRPr="006A6A4C">
        <w:rPr>
          <w:rFonts w:cs="Arial"/>
          <w:szCs w:val="22"/>
          <w:lang w:val="en-US"/>
        </w:rPr>
        <w:t>needed. In this case more PRACH resources, resulting in significant system overhead.</w:t>
      </w:r>
    </w:p>
    <w:p w14:paraId="23B7D538" w14:textId="2431CC2C" w:rsidR="00A31149" w:rsidRPr="00B81858" w:rsidRDefault="00A31149" w:rsidP="00A31149">
      <w:pPr>
        <w:jc w:val="both"/>
        <w:rPr>
          <w:b/>
          <w:bCs/>
          <w:lang w:val="en-US"/>
        </w:rPr>
      </w:pPr>
      <w:r w:rsidRPr="00B81858">
        <w:rPr>
          <w:b/>
          <w:bCs/>
          <w:lang w:val="en-US"/>
        </w:rPr>
        <w:t xml:space="preserve">Observation </w:t>
      </w:r>
      <w:r w:rsidR="00D34A93" w:rsidRPr="00B81858">
        <w:rPr>
          <w:b/>
          <w:bCs/>
          <w:lang w:val="en-US"/>
        </w:rPr>
        <w:t>1</w:t>
      </w:r>
      <w:r w:rsidR="006201D2">
        <w:rPr>
          <w:b/>
          <w:bCs/>
          <w:lang w:val="en-US"/>
        </w:rPr>
        <w:t>1</w:t>
      </w:r>
      <w:r w:rsidRPr="00B81858">
        <w:rPr>
          <w:b/>
          <w:bCs/>
          <w:lang w:val="en-US"/>
        </w:rPr>
        <w:t>: Using narrow beams can improve coverage and reduce the probability of collision at the expense of higher system overhead.</w:t>
      </w:r>
    </w:p>
    <w:p w14:paraId="5E7B7F7D" w14:textId="77777777" w:rsidR="00A31149" w:rsidRPr="006A6A4C" w:rsidRDefault="00A31149" w:rsidP="00A31149">
      <w:pPr>
        <w:jc w:val="both"/>
        <w:rPr>
          <w:lang w:val="en-US"/>
        </w:rPr>
      </w:pPr>
      <w:r w:rsidRPr="006A6A4C">
        <w:rPr>
          <w:lang w:val="en-US"/>
        </w:rPr>
        <w:t xml:space="preserve">Ideally, we would like to have beams that are wide enough for the </w:t>
      </w:r>
      <w:proofErr w:type="spellStart"/>
      <w:r w:rsidRPr="006A6A4C">
        <w:rPr>
          <w:lang w:val="en-US"/>
        </w:rPr>
        <w:t>MsgA</w:t>
      </w:r>
      <w:proofErr w:type="spellEnd"/>
      <w:r w:rsidRPr="006A6A4C">
        <w:rPr>
          <w:lang w:val="en-US"/>
        </w:rPr>
        <w:t xml:space="preserve"> preamble detection, to provide spatial coverage in the cell with a reasonable number of beams, and accordingly a reasonable number of PRACH occasions and system overhead. At the same time, we would like to use narrower beams when receiving the data part of </w:t>
      </w:r>
      <w:proofErr w:type="spellStart"/>
      <w:r w:rsidRPr="006A6A4C">
        <w:rPr>
          <w:lang w:val="en-US"/>
        </w:rPr>
        <w:t>MsgA</w:t>
      </w:r>
      <w:proofErr w:type="spellEnd"/>
      <w:r w:rsidRPr="006A6A4C">
        <w:rPr>
          <w:lang w:val="en-US"/>
        </w:rPr>
        <w:t xml:space="preserve"> to improve coverage at the cell edge and reduce the probability of collision. Hence, wide beams based on SS/PBCH blocks are used for </w:t>
      </w:r>
      <w:proofErr w:type="spellStart"/>
      <w:r w:rsidRPr="006A6A4C">
        <w:rPr>
          <w:lang w:val="en-US"/>
        </w:rPr>
        <w:t>MsgA</w:t>
      </w:r>
      <w:proofErr w:type="spellEnd"/>
      <w:r w:rsidRPr="006A6A4C">
        <w:rPr>
          <w:lang w:val="en-US"/>
        </w:rPr>
        <w:t xml:space="preserve"> preamble detection, while narrower beams associated with CSI-RS are used for the reception of the data part of </w:t>
      </w:r>
      <w:proofErr w:type="spellStart"/>
      <w:r w:rsidRPr="006A6A4C">
        <w:rPr>
          <w:lang w:val="en-US"/>
        </w:rPr>
        <w:t>MsgA</w:t>
      </w:r>
      <w:proofErr w:type="spellEnd"/>
      <w:r w:rsidRPr="006A6A4C">
        <w:rPr>
          <w:lang w:val="en-US"/>
        </w:rPr>
        <w:t>.</w:t>
      </w:r>
    </w:p>
    <w:p w14:paraId="42D6B673" w14:textId="35DD3327" w:rsidR="00A31149" w:rsidRPr="00B81858" w:rsidRDefault="00A31149" w:rsidP="00A31149">
      <w:pPr>
        <w:jc w:val="both"/>
        <w:rPr>
          <w:b/>
          <w:lang w:val="en-US"/>
        </w:rPr>
      </w:pPr>
      <w:r w:rsidRPr="00B81858">
        <w:rPr>
          <w:b/>
          <w:lang w:val="en-US"/>
        </w:rPr>
        <w:t xml:space="preserve">Proposal </w:t>
      </w:r>
      <w:r w:rsidR="00D34A93" w:rsidRPr="00B81858">
        <w:rPr>
          <w:b/>
          <w:lang w:val="en-US"/>
        </w:rPr>
        <w:t>3</w:t>
      </w:r>
      <w:r w:rsidR="006201D2">
        <w:rPr>
          <w:b/>
          <w:lang w:val="en-US"/>
        </w:rPr>
        <w:t>1</w:t>
      </w:r>
      <w:r w:rsidRPr="00B81858">
        <w:rPr>
          <w:b/>
          <w:lang w:val="en-US"/>
        </w:rPr>
        <w:t xml:space="preserve">: 2-Step RACH supports beam refinement when receiving the data part of </w:t>
      </w:r>
      <w:proofErr w:type="spellStart"/>
      <w:r w:rsidRPr="00B81858">
        <w:rPr>
          <w:b/>
          <w:lang w:val="en-US"/>
        </w:rPr>
        <w:t>MsgA</w:t>
      </w:r>
      <w:proofErr w:type="spellEnd"/>
      <w:r w:rsidRPr="00B81858">
        <w:rPr>
          <w:b/>
          <w:lang w:val="en-US"/>
        </w:rPr>
        <w:t>.</w:t>
      </w:r>
    </w:p>
    <w:p w14:paraId="42224407" w14:textId="1A6BDF34" w:rsidR="00A31149" w:rsidRPr="00A47165" w:rsidRDefault="00A31149" w:rsidP="00A31149">
      <w:pPr>
        <w:pStyle w:val="Heading3"/>
        <w:rPr>
          <w:lang w:val="en-US"/>
        </w:rPr>
      </w:pPr>
      <w:r w:rsidRPr="00A47165">
        <w:rPr>
          <w:lang w:val="en-US"/>
        </w:rPr>
        <w:t>2.</w:t>
      </w:r>
      <w:r w:rsidR="3BCB34B8" w:rsidRPr="00A47165">
        <w:rPr>
          <w:lang w:val="en-US"/>
        </w:rPr>
        <w:t>6</w:t>
      </w:r>
      <w:r w:rsidRPr="00A47165">
        <w:rPr>
          <w:lang w:val="en-US"/>
        </w:rPr>
        <w:t>.1</w:t>
      </w:r>
      <w:r>
        <w:rPr>
          <w:lang w:val="en-US"/>
        </w:rPr>
        <w:t xml:space="preserve"> DL </w:t>
      </w:r>
      <w:r w:rsidRPr="00A47165">
        <w:rPr>
          <w:lang w:val="en-US"/>
        </w:rPr>
        <w:t>Beam refinement</w:t>
      </w:r>
    </w:p>
    <w:p w14:paraId="379889C0" w14:textId="19E5010F" w:rsidR="00A31149" w:rsidRPr="006A6A4C" w:rsidRDefault="00A31149" w:rsidP="00A31149">
      <w:pPr>
        <w:jc w:val="both"/>
        <w:rPr>
          <w:lang w:val="en-US"/>
        </w:rPr>
      </w:pPr>
      <w:r w:rsidRPr="006A6A4C">
        <w:rPr>
          <w:lang w:val="en-US"/>
        </w:rPr>
        <w:t xml:space="preserve">To support beam refinement for the data part of </w:t>
      </w:r>
      <w:proofErr w:type="spellStart"/>
      <w:r w:rsidRPr="006A6A4C">
        <w:rPr>
          <w:lang w:val="en-US"/>
        </w:rPr>
        <w:t>MsgA</w:t>
      </w:r>
      <w:proofErr w:type="spellEnd"/>
      <w:r w:rsidRPr="006A6A4C">
        <w:rPr>
          <w:lang w:val="en-US"/>
        </w:rPr>
        <w:t xml:space="preserve">, the network configures CSI-RS resources/resource sets that are QCL type-D with the corresponding SS/PBCH block for UEs in RRC CONNECTED state. The CSI-RS beams are sub-beams of the SS/PBCH block beams. There are a set of preambles associated with each </w:t>
      </w:r>
      <w:proofErr w:type="spellStart"/>
      <w:r w:rsidRPr="006A6A4C">
        <w:rPr>
          <w:lang w:val="en-US"/>
        </w:rPr>
        <w:t>SSB#n</w:t>
      </w:r>
      <w:proofErr w:type="spellEnd"/>
      <w:r w:rsidRPr="006A6A4C">
        <w:rPr>
          <w:lang w:val="en-US"/>
        </w:rPr>
        <w:t xml:space="preserve">, these preambles are then divided into subsets, with each subset associated with </w:t>
      </w:r>
      <w:proofErr w:type="spellStart"/>
      <w:r w:rsidRPr="006A6A4C">
        <w:rPr>
          <w:lang w:val="en-US"/>
        </w:rPr>
        <w:t>CSI-RS#m</w:t>
      </w:r>
      <w:proofErr w:type="spellEnd"/>
      <w:r w:rsidRPr="006A6A4C">
        <w:rPr>
          <w:lang w:val="en-US"/>
        </w:rPr>
        <w:t xml:space="preserve"> that is QCL type-D with the </w:t>
      </w:r>
      <w:proofErr w:type="spellStart"/>
      <w:r w:rsidRPr="006A6A4C">
        <w:rPr>
          <w:lang w:val="en-US"/>
        </w:rPr>
        <w:t>SSB#n</w:t>
      </w:r>
      <w:proofErr w:type="spellEnd"/>
      <w:r w:rsidRPr="006A6A4C">
        <w:rPr>
          <w:lang w:val="en-US"/>
        </w:rPr>
        <w:t xml:space="preserve">. </w:t>
      </w:r>
      <w:r w:rsidR="006F0823">
        <w:rPr>
          <w:lang w:val="en-US"/>
        </w:rPr>
        <w:fldChar w:fldCharType="begin"/>
      </w:r>
      <w:r w:rsidR="006F0823">
        <w:rPr>
          <w:lang w:val="en-US"/>
        </w:rPr>
        <w:instrText xml:space="preserve"> REF _Ref16695045 \h </w:instrText>
      </w:r>
      <w:r w:rsidR="006F0823">
        <w:rPr>
          <w:lang w:val="en-US"/>
        </w:rPr>
      </w:r>
      <w:r w:rsidR="006F0823">
        <w:rPr>
          <w:lang w:val="en-US"/>
        </w:rPr>
        <w:fldChar w:fldCharType="separate"/>
      </w:r>
      <w:r w:rsidR="00B776ED" w:rsidRPr="006A6A4C">
        <w:rPr>
          <w:lang w:val="en-US"/>
        </w:rPr>
        <w:t xml:space="preserve">Figure </w:t>
      </w:r>
      <w:r w:rsidR="00B776ED">
        <w:rPr>
          <w:noProof/>
          <w:lang w:val="en-US"/>
        </w:rPr>
        <w:t>6</w:t>
      </w:r>
      <w:r w:rsidR="006F0823">
        <w:rPr>
          <w:lang w:val="en-US"/>
        </w:rPr>
        <w:fldChar w:fldCharType="end"/>
      </w:r>
      <w:r w:rsidRPr="006A6A4C">
        <w:rPr>
          <w:lang w:val="en-US"/>
        </w:rPr>
        <w:t xml:space="preserve"> shows an example of such association.</w:t>
      </w:r>
    </w:p>
    <w:p w14:paraId="71E94FFB" w14:textId="77777777" w:rsidR="00A31149" w:rsidRPr="006A6A4C" w:rsidRDefault="00A31149" w:rsidP="00A31149">
      <w:pPr>
        <w:keepNext/>
        <w:jc w:val="center"/>
        <w:rPr>
          <w:lang w:val="en-US"/>
        </w:rPr>
      </w:pPr>
      <w:r w:rsidRPr="006A6A4C">
        <w:rPr>
          <w:rFonts w:cs="Arial"/>
          <w:noProof/>
          <w:lang w:val="en-US"/>
        </w:rPr>
        <w:drawing>
          <wp:inline distT="0" distB="0" distL="0" distR="0" wp14:anchorId="04B7D76F" wp14:editId="1BD077FF">
            <wp:extent cx="3533140" cy="1949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1162" cy="1953971"/>
                    </a:xfrm>
                    <a:prstGeom prst="rect">
                      <a:avLst/>
                    </a:prstGeom>
                    <a:noFill/>
                  </pic:spPr>
                </pic:pic>
              </a:graphicData>
            </a:graphic>
          </wp:inline>
        </w:drawing>
      </w:r>
    </w:p>
    <w:p w14:paraId="1EAE4A18" w14:textId="44549A6A" w:rsidR="00A31149" w:rsidRPr="006A6A4C" w:rsidRDefault="00A31149" w:rsidP="00A31149">
      <w:pPr>
        <w:pStyle w:val="Caption"/>
        <w:jc w:val="center"/>
        <w:rPr>
          <w:lang w:val="en-US"/>
        </w:rPr>
      </w:pPr>
      <w:bookmarkStart w:id="34" w:name="_Ref16695045"/>
      <w:r w:rsidRPr="006A6A4C">
        <w:rPr>
          <w:lang w:val="en-US"/>
        </w:rPr>
        <w:t xml:space="preserve">Figure </w:t>
      </w:r>
      <w:r w:rsidRPr="006A6A4C">
        <w:rPr>
          <w:noProof/>
          <w:lang w:val="en-US"/>
        </w:rPr>
        <w:fldChar w:fldCharType="begin"/>
      </w:r>
      <w:r w:rsidRPr="006A6A4C">
        <w:rPr>
          <w:noProof/>
          <w:lang w:val="en-US"/>
        </w:rPr>
        <w:instrText xml:space="preserve"> SEQ Figure \* ARABIC </w:instrText>
      </w:r>
      <w:r w:rsidRPr="006A6A4C">
        <w:rPr>
          <w:noProof/>
          <w:lang w:val="en-US"/>
        </w:rPr>
        <w:fldChar w:fldCharType="separate"/>
      </w:r>
      <w:r w:rsidR="00B776ED">
        <w:rPr>
          <w:noProof/>
          <w:lang w:val="en-US"/>
        </w:rPr>
        <w:t>6</w:t>
      </w:r>
      <w:r w:rsidRPr="006A6A4C">
        <w:rPr>
          <w:noProof/>
          <w:lang w:val="en-US"/>
        </w:rPr>
        <w:fldChar w:fldCharType="end"/>
      </w:r>
      <w:bookmarkEnd w:id="34"/>
      <w:r w:rsidRPr="006A6A4C">
        <w:rPr>
          <w:lang w:val="en-US"/>
        </w:rPr>
        <w:t xml:space="preserve">: Preambles associated to the SSB are further divided in sub-sets of preambles each associated to one CSI-RS </w:t>
      </w:r>
      <w:proofErr w:type="spellStart"/>
      <w:r w:rsidRPr="006A6A4C">
        <w:rPr>
          <w:lang w:val="en-US"/>
        </w:rPr>
        <w:t>QCLed</w:t>
      </w:r>
      <w:proofErr w:type="spellEnd"/>
      <w:r w:rsidRPr="006A6A4C">
        <w:rPr>
          <w:lang w:val="en-US"/>
        </w:rPr>
        <w:t xml:space="preserve"> with certain SSB.</w:t>
      </w:r>
    </w:p>
    <w:p w14:paraId="1F5D4294" w14:textId="706392FD" w:rsidR="00A31149" w:rsidRPr="00B81858" w:rsidRDefault="00A31149" w:rsidP="00A31149">
      <w:pPr>
        <w:jc w:val="both"/>
        <w:rPr>
          <w:b/>
          <w:lang w:val="en-US"/>
        </w:rPr>
      </w:pPr>
      <w:r w:rsidRPr="00B81858">
        <w:rPr>
          <w:b/>
          <w:lang w:val="en-US"/>
        </w:rPr>
        <w:t xml:space="preserve">Proposal </w:t>
      </w:r>
      <w:r w:rsidR="00D34A93" w:rsidRPr="00B81858">
        <w:rPr>
          <w:b/>
          <w:lang w:val="en-US"/>
        </w:rPr>
        <w:t>3</w:t>
      </w:r>
      <w:r w:rsidR="006201D2">
        <w:rPr>
          <w:b/>
          <w:lang w:val="en-US"/>
        </w:rPr>
        <w:t>2</w:t>
      </w:r>
      <w:r w:rsidRPr="00B81858">
        <w:rPr>
          <w:b/>
          <w:lang w:val="en-US"/>
        </w:rPr>
        <w:t xml:space="preserve">: For 2-step RACH, and for UEs in RRC CONNECTED state, the network configures CSI-RS resources that are QCL Type-D with the corresponding SS/PBCH blocks. Each preamble associated with a SS/PBCH Block indicates a CSI-RS resource </w:t>
      </w:r>
      <w:proofErr w:type="spellStart"/>
      <w:r w:rsidRPr="00B81858">
        <w:rPr>
          <w:b/>
          <w:lang w:val="en-US"/>
        </w:rPr>
        <w:t>QCLed</w:t>
      </w:r>
      <w:proofErr w:type="spellEnd"/>
      <w:r w:rsidRPr="00B81858">
        <w:rPr>
          <w:b/>
          <w:lang w:val="en-US"/>
        </w:rPr>
        <w:t xml:space="preserve"> with that SS/PBCH Block.</w:t>
      </w:r>
    </w:p>
    <w:p w14:paraId="57CFE2A8" w14:textId="258B72EF" w:rsidR="00A31149" w:rsidRPr="006A6A4C" w:rsidRDefault="00A31149" w:rsidP="00A31149">
      <w:pPr>
        <w:jc w:val="both"/>
        <w:rPr>
          <w:lang w:val="en-US"/>
        </w:rPr>
      </w:pPr>
      <w:r w:rsidRPr="006A6A4C">
        <w:rPr>
          <w:lang w:val="en-US"/>
        </w:rPr>
        <w:t xml:space="preserve">The procedure for refining the beam used to receive the data part of </w:t>
      </w:r>
      <w:proofErr w:type="spellStart"/>
      <w:r w:rsidRPr="006A6A4C">
        <w:rPr>
          <w:lang w:val="en-US"/>
        </w:rPr>
        <w:t>MsgA</w:t>
      </w:r>
      <w:proofErr w:type="spellEnd"/>
      <w:r w:rsidRPr="006A6A4C">
        <w:rPr>
          <w:lang w:val="en-US"/>
        </w:rPr>
        <w:t xml:space="preserve"> is shown in </w:t>
      </w:r>
      <w:r w:rsidR="002E6B5E">
        <w:rPr>
          <w:lang w:val="en-US"/>
        </w:rPr>
        <w:fldChar w:fldCharType="begin"/>
      </w:r>
      <w:r w:rsidR="002E6B5E">
        <w:rPr>
          <w:lang w:val="en-US"/>
        </w:rPr>
        <w:instrText xml:space="preserve"> REF _Ref16695106 \h </w:instrText>
      </w:r>
      <w:r w:rsidR="002E6B5E">
        <w:rPr>
          <w:lang w:val="en-US"/>
        </w:rPr>
      </w:r>
      <w:r w:rsidR="002E6B5E">
        <w:rPr>
          <w:lang w:val="en-US"/>
        </w:rPr>
        <w:fldChar w:fldCharType="separate"/>
      </w:r>
      <w:r w:rsidR="00B776ED" w:rsidRPr="006A6A4C">
        <w:rPr>
          <w:lang w:val="en-US"/>
        </w:rPr>
        <w:t xml:space="preserve">Figure </w:t>
      </w:r>
      <w:r w:rsidR="00B776ED">
        <w:rPr>
          <w:noProof/>
          <w:lang w:val="en-US"/>
        </w:rPr>
        <w:t>7</w:t>
      </w:r>
      <w:r w:rsidR="002E6B5E">
        <w:rPr>
          <w:lang w:val="en-US"/>
        </w:rPr>
        <w:fldChar w:fldCharType="end"/>
      </w:r>
      <w:r w:rsidRPr="006A6A4C">
        <w:rPr>
          <w:lang w:val="en-US"/>
        </w:rPr>
        <w:t xml:space="preserve">. The UE selects a CSI-RS that exceeds a threshold, determines the SS/PBCH block that is </w:t>
      </w:r>
      <w:proofErr w:type="spellStart"/>
      <w:r w:rsidRPr="006A6A4C">
        <w:rPr>
          <w:lang w:val="en-US"/>
        </w:rPr>
        <w:t>QCLed</w:t>
      </w:r>
      <w:proofErr w:type="spellEnd"/>
      <w:r w:rsidRPr="006A6A4C">
        <w:rPr>
          <w:lang w:val="en-US"/>
        </w:rPr>
        <w:t xml:space="preserve"> with this CSI-RS. The UE selects a preamble corresponding to the selected CSI-RS. The UE transmits the preamble,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corresponding SS/PBCH block. Based on the received preamble index the </w:t>
      </w:r>
      <w:proofErr w:type="spellStart"/>
      <w:r w:rsidRPr="006A6A4C">
        <w:rPr>
          <w:lang w:val="en-US"/>
        </w:rPr>
        <w:t>gNB</w:t>
      </w:r>
      <w:proofErr w:type="spellEnd"/>
      <w:r w:rsidRPr="006A6A4C">
        <w:rPr>
          <w:lang w:val="en-US"/>
        </w:rPr>
        <w:t xml:space="preserve"> refines the beam to be used for the reception of the data part of </w:t>
      </w:r>
      <w:proofErr w:type="spellStart"/>
      <w:r w:rsidRPr="006A6A4C">
        <w:rPr>
          <w:lang w:val="en-US"/>
        </w:rPr>
        <w:t>MsgA</w:t>
      </w:r>
      <w:proofErr w:type="spellEnd"/>
      <w:r w:rsidRPr="006A6A4C">
        <w:rPr>
          <w:lang w:val="en-US"/>
        </w:rPr>
        <w:t xml:space="preserve"> to be </w:t>
      </w:r>
      <w:proofErr w:type="spellStart"/>
      <w:r w:rsidRPr="006A6A4C">
        <w:rPr>
          <w:lang w:val="en-US"/>
        </w:rPr>
        <w:t>QCLed</w:t>
      </w:r>
      <w:proofErr w:type="spellEnd"/>
      <w:r w:rsidRPr="006A6A4C">
        <w:rPr>
          <w:lang w:val="en-US"/>
        </w:rPr>
        <w:t xml:space="preserve"> with the CSI-RS corresponding to the received preamble. The UE transmits the data part of </w:t>
      </w:r>
      <w:proofErr w:type="spellStart"/>
      <w:r w:rsidRPr="006A6A4C">
        <w:rPr>
          <w:lang w:val="en-US"/>
        </w:rPr>
        <w:t>MsgA</w:t>
      </w:r>
      <w:proofErr w:type="spellEnd"/>
      <w:r w:rsidRPr="006A6A4C">
        <w:rPr>
          <w:lang w:val="en-US"/>
        </w:rPr>
        <w:t xml:space="preserv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CSI-RS. </w:t>
      </w:r>
    </w:p>
    <w:p w14:paraId="5D373E64" w14:textId="77777777" w:rsidR="00A31149" w:rsidRPr="006A6A4C" w:rsidRDefault="00A31149" w:rsidP="00A31149">
      <w:pPr>
        <w:jc w:val="both"/>
        <w:rPr>
          <w:lang w:val="en-US"/>
        </w:rPr>
      </w:pPr>
    </w:p>
    <w:p w14:paraId="2B6169BB" w14:textId="77777777" w:rsidR="00A31149" w:rsidRPr="006A6A4C" w:rsidRDefault="00A31149" w:rsidP="00A31149">
      <w:pPr>
        <w:keepNext/>
        <w:jc w:val="both"/>
        <w:rPr>
          <w:lang w:val="en-US"/>
        </w:rPr>
      </w:pPr>
      <w:r w:rsidRPr="006A6A4C">
        <w:rPr>
          <w:rFonts w:cs="Arial"/>
          <w:noProof/>
          <w:lang w:val="en-US"/>
        </w:rPr>
        <w:drawing>
          <wp:inline distT="0" distB="0" distL="0" distR="0" wp14:anchorId="27982DBB" wp14:editId="141F2C56">
            <wp:extent cx="6120765" cy="35777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3577743"/>
                    </a:xfrm>
                    <a:prstGeom prst="rect">
                      <a:avLst/>
                    </a:prstGeom>
                    <a:noFill/>
                  </pic:spPr>
                </pic:pic>
              </a:graphicData>
            </a:graphic>
          </wp:inline>
        </w:drawing>
      </w:r>
    </w:p>
    <w:p w14:paraId="5321F7E2" w14:textId="0C40E9B8" w:rsidR="00A31149" w:rsidRDefault="00A31149" w:rsidP="00A31149">
      <w:pPr>
        <w:pStyle w:val="Caption"/>
        <w:jc w:val="both"/>
        <w:rPr>
          <w:lang w:val="en-US"/>
        </w:rPr>
      </w:pPr>
      <w:bookmarkStart w:id="35" w:name="_Ref16695106"/>
      <w:r w:rsidRPr="006A6A4C">
        <w:rPr>
          <w:lang w:val="en-US"/>
        </w:rPr>
        <w:t xml:space="preserve">Figure </w:t>
      </w:r>
      <w:r w:rsidRPr="006A6A4C">
        <w:rPr>
          <w:noProof/>
          <w:lang w:val="en-US"/>
        </w:rPr>
        <w:fldChar w:fldCharType="begin"/>
      </w:r>
      <w:r w:rsidRPr="006A6A4C">
        <w:rPr>
          <w:noProof/>
          <w:lang w:val="en-US"/>
        </w:rPr>
        <w:instrText xml:space="preserve"> SEQ Figure \* ARABIC </w:instrText>
      </w:r>
      <w:r w:rsidRPr="006A6A4C">
        <w:rPr>
          <w:noProof/>
          <w:lang w:val="en-US"/>
        </w:rPr>
        <w:fldChar w:fldCharType="separate"/>
      </w:r>
      <w:r w:rsidR="00B776ED">
        <w:rPr>
          <w:noProof/>
          <w:lang w:val="en-US"/>
        </w:rPr>
        <w:t>7</w:t>
      </w:r>
      <w:r w:rsidRPr="006A6A4C">
        <w:rPr>
          <w:noProof/>
          <w:lang w:val="en-US"/>
        </w:rPr>
        <w:fldChar w:fldCharType="end"/>
      </w:r>
      <w:bookmarkEnd w:id="35"/>
      <w:r w:rsidRPr="006A6A4C">
        <w:rPr>
          <w:lang w:val="en-US"/>
        </w:rPr>
        <w:t xml:space="preserve">: Procedure for transmitting and receiving the preamble and data part of </w:t>
      </w:r>
      <w:proofErr w:type="spellStart"/>
      <w:r w:rsidRPr="006A6A4C">
        <w:rPr>
          <w:lang w:val="en-US"/>
        </w:rPr>
        <w:t>MsgA</w:t>
      </w:r>
      <w:proofErr w:type="spellEnd"/>
      <w:r w:rsidRPr="006A6A4C">
        <w:rPr>
          <w:lang w:val="en-US"/>
        </w:rPr>
        <w:t xml:space="preserve"> using a refined beam for the data part.</w:t>
      </w:r>
    </w:p>
    <w:p w14:paraId="592F87D8" w14:textId="66E5A9E7" w:rsidR="00A31149" w:rsidRPr="00A47165" w:rsidRDefault="00A31149" w:rsidP="00A31149">
      <w:pPr>
        <w:pStyle w:val="Heading3"/>
        <w:rPr>
          <w:lang w:val="en-US"/>
        </w:rPr>
      </w:pPr>
      <w:r>
        <w:rPr>
          <w:lang w:val="en-US"/>
        </w:rPr>
        <w:t>2.</w:t>
      </w:r>
      <w:r w:rsidR="292CC6DC">
        <w:rPr>
          <w:lang w:val="en-US"/>
        </w:rPr>
        <w:t>6</w:t>
      </w:r>
      <w:r>
        <w:rPr>
          <w:lang w:val="en-US"/>
        </w:rPr>
        <w:t xml:space="preserve">.2 UL </w:t>
      </w:r>
      <w:r w:rsidRPr="00A47165">
        <w:rPr>
          <w:lang w:val="en-US"/>
        </w:rPr>
        <w:t>Beam refinement</w:t>
      </w:r>
    </w:p>
    <w:p w14:paraId="0F7B5525" w14:textId="77777777" w:rsidR="00A31149" w:rsidRDefault="00A31149" w:rsidP="00A31149">
      <w:pPr>
        <w:jc w:val="both"/>
        <w:rPr>
          <w:lang w:val="en-US" w:eastAsia="x-none"/>
        </w:rPr>
      </w:pPr>
      <w:r>
        <w:rPr>
          <w:lang w:val="en-US" w:eastAsia="x-none"/>
        </w:rPr>
        <w:t xml:space="preserve">The UL beam refinement, in the current NR beam management framework, can only be achieved during the P-3 phase. The </w:t>
      </w:r>
      <w:proofErr w:type="spellStart"/>
      <w:r>
        <w:rPr>
          <w:lang w:val="en-US" w:eastAsia="x-none"/>
        </w:rPr>
        <w:t>MsgA</w:t>
      </w:r>
      <w:proofErr w:type="spellEnd"/>
      <w:r>
        <w:rPr>
          <w:lang w:val="en-US" w:eastAsia="x-none"/>
        </w:rPr>
        <w:t xml:space="preserve"> PUSCH as the first transmission of the UE towards the </w:t>
      </w:r>
      <w:proofErr w:type="spellStart"/>
      <w:r>
        <w:rPr>
          <w:lang w:val="en-US" w:eastAsia="x-none"/>
        </w:rPr>
        <w:t>gNB</w:t>
      </w:r>
      <w:proofErr w:type="spellEnd"/>
      <w:r>
        <w:rPr>
          <w:lang w:val="en-US" w:eastAsia="x-none"/>
        </w:rPr>
        <w:t xml:space="preserve"> opens the opportunity to achieve UL beam refinement already during the 2-step RACH procedure. </w:t>
      </w:r>
    </w:p>
    <w:p w14:paraId="097E2098" w14:textId="2EF04EEF" w:rsidR="00A31149" w:rsidRPr="00B81858" w:rsidRDefault="00A31149" w:rsidP="00A31149">
      <w:pPr>
        <w:rPr>
          <w:b/>
          <w:lang w:val="en-US" w:eastAsia="x-none"/>
        </w:rPr>
      </w:pPr>
      <w:r w:rsidRPr="00B81858">
        <w:rPr>
          <w:b/>
          <w:lang w:val="en-US" w:eastAsia="x-none"/>
        </w:rPr>
        <w:t xml:space="preserve">Observation </w:t>
      </w:r>
      <w:r w:rsidR="00D34A93" w:rsidRPr="00B81858">
        <w:rPr>
          <w:b/>
          <w:lang w:val="en-US" w:eastAsia="x-none"/>
        </w:rPr>
        <w:t>1</w:t>
      </w:r>
      <w:r w:rsidR="006201D2">
        <w:rPr>
          <w:b/>
          <w:lang w:val="en-US" w:eastAsia="x-none"/>
        </w:rPr>
        <w:t>2</w:t>
      </w:r>
      <w:r w:rsidRPr="00B81858">
        <w:rPr>
          <w:b/>
          <w:lang w:val="en-US" w:eastAsia="x-none"/>
        </w:rPr>
        <w:t xml:space="preserve">: </w:t>
      </w:r>
      <w:proofErr w:type="spellStart"/>
      <w:r w:rsidRPr="00B81858">
        <w:rPr>
          <w:b/>
          <w:lang w:val="en-US" w:eastAsia="x-none"/>
        </w:rPr>
        <w:t>MsgA</w:t>
      </w:r>
      <w:proofErr w:type="spellEnd"/>
      <w:r w:rsidRPr="00B81858">
        <w:rPr>
          <w:b/>
          <w:lang w:val="en-US" w:eastAsia="x-none"/>
        </w:rPr>
        <w:t xml:space="preserve"> PUSCH provides an opportunity for UL beam refinement for UEs, in all RRC states, attempting the 2-step RACH.</w:t>
      </w:r>
    </w:p>
    <w:p w14:paraId="46B52AE1" w14:textId="443B4CE9" w:rsidR="00A31149" w:rsidRDefault="00A31149" w:rsidP="00A31149">
      <w:pPr>
        <w:rPr>
          <w:lang w:val="en-US" w:eastAsia="x-none"/>
        </w:rPr>
      </w:pPr>
      <w:r>
        <w:rPr>
          <w:lang w:val="en-US" w:eastAsia="x-none"/>
        </w:rPr>
        <w:t xml:space="preserve">The structure of the </w:t>
      </w:r>
      <w:proofErr w:type="spellStart"/>
      <w:r>
        <w:rPr>
          <w:lang w:val="en-US" w:eastAsia="x-none"/>
        </w:rPr>
        <w:t>MsgA</w:t>
      </w:r>
      <w:proofErr w:type="spellEnd"/>
      <w:r>
        <w:rPr>
          <w:lang w:val="en-US" w:eastAsia="x-none"/>
        </w:rPr>
        <w:t xml:space="preserve"> PUSCH payload could include additional reference signals (</w:t>
      </w:r>
      <w:proofErr w:type="spellStart"/>
      <w:r>
        <w:rPr>
          <w:lang w:val="en-US" w:eastAsia="x-none"/>
        </w:rPr>
        <w:t>e.g</w:t>
      </w:r>
      <w:proofErr w:type="spellEnd"/>
      <w:r>
        <w:rPr>
          <w:lang w:val="en-US" w:eastAsia="x-none"/>
        </w:rPr>
        <w:t xml:space="preserve">, DMRS ports), which could each then be transmitted with a different QCL. An example of such additional reference signals is provided in </w:t>
      </w:r>
      <w:r w:rsidR="004846D1">
        <w:rPr>
          <w:lang w:val="en-US" w:eastAsia="x-none"/>
        </w:rPr>
        <w:fldChar w:fldCharType="begin"/>
      </w:r>
      <w:r w:rsidR="004846D1">
        <w:rPr>
          <w:lang w:val="en-US" w:eastAsia="x-none"/>
        </w:rPr>
        <w:instrText xml:space="preserve"> REF _Ref16695209 \h </w:instrText>
      </w:r>
      <w:r w:rsidR="004846D1">
        <w:rPr>
          <w:lang w:val="en-US" w:eastAsia="x-none"/>
        </w:rPr>
      </w:r>
      <w:r w:rsidR="004846D1">
        <w:rPr>
          <w:lang w:val="en-US" w:eastAsia="x-none"/>
        </w:rPr>
        <w:fldChar w:fldCharType="separate"/>
      </w:r>
      <w:r w:rsidR="00B776ED">
        <w:t xml:space="preserve">Figure </w:t>
      </w:r>
      <w:r w:rsidR="00B776ED">
        <w:rPr>
          <w:noProof/>
        </w:rPr>
        <w:t>8</w:t>
      </w:r>
      <w:r w:rsidR="004846D1">
        <w:rPr>
          <w:lang w:val="en-US" w:eastAsia="x-none"/>
        </w:rPr>
        <w:fldChar w:fldCharType="end"/>
      </w:r>
      <w:r>
        <w:rPr>
          <w:lang w:val="en-US" w:eastAsia="x-none"/>
        </w:rPr>
        <w:t>.</w:t>
      </w:r>
    </w:p>
    <w:p w14:paraId="2F3AD467" w14:textId="77777777" w:rsidR="00A31149" w:rsidRDefault="00A31149" w:rsidP="00A31149">
      <w:pPr>
        <w:rPr>
          <w:lang w:val="en-US" w:eastAsia="x-none"/>
        </w:rPr>
      </w:pPr>
    </w:p>
    <w:p w14:paraId="7EF34503" w14:textId="77777777" w:rsidR="00A31149" w:rsidRDefault="00A31149" w:rsidP="00A31149">
      <w:pPr>
        <w:keepNext/>
        <w:jc w:val="center"/>
      </w:pPr>
      <w:r w:rsidRPr="00266FE6">
        <w:rPr>
          <w:noProof/>
        </w:rPr>
        <w:drawing>
          <wp:inline distT="0" distB="0" distL="0" distR="0" wp14:anchorId="0AF4AB13" wp14:editId="6753A47C">
            <wp:extent cx="2647950" cy="2428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6">
                      <a:extLst>
                        <a:ext uri="{28A0092B-C50C-407E-A947-70E740481C1C}">
                          <a14:useLocalDpi xmlns:a14="http://schemas.microsoft.com/office/drawing/2010/main" val="0"/>
                        </a:ext>
                      </a:extLst>
                    </a:blip>
                    <a:srcRect t="10852" b="14369"/>
                    <a:stretch/>
                  </pic:blipFill>
                  <pic:spPr bwMode="auto">
                    <a:xfrm>
                      <a:off x="0" y="0"/>
                      <a:ext cx="2647950" cy="2428875"/>
                    </a:xfrm>
                    <a:prstGeom prst="rect">
                      <a:avLst/>
                    </a:prstGeom>
                    <a:noFill/>
                    <a:ln>
                      <a:noFill/>
                    </a:ln>
                    <a:extLst>
                      <a:ext uri="{53640926-AAD7-44D8-BBD7-CCE9431645EC}">
                        <a14:shadowObscured xmlns:a14="http://schemas.microsoft.com/office/drawing/2010/main"/>
                      </a:ext>
                    </a:extLst>
                  </pic:spPr>
                </pic:pic>
              </a:graphicData>
            </a:graphic>
          </wp:inline>
        </w:drawing>
      </w:r>
    </w:p>
    <w:p w14:paraId="55AB7CE0" w14:textId="46217F4F" w:rsidR="00A31149" w:rsidRDefault="00A31149" w:rsidP="00A31149">
      <w:pPr>
        <w:pStyle w:val="Caption"/>
        <w:jc w:val="center"/>
        <w:rPr>
          <w:lang w:val="en-US"/>
        </w:rPr>
      </w:pPr>
      <w:bookmarkStart w:id="36" w:name="_Ref16695209"/>
      <w:r>
        <w:t xml:space="preserve">Figure </w:t>
      </w:r>
      <w:r w:rsidR="008D3405">
        <w:fldChar w:fldCharType="begin"/>
      </w:r>
      <w:r w:rsidR="008D3405">
        <w:instrText xml:space="preserve"> SEQ Figure \* ARABIC </w:instrText>
      </w:r>
      <w:r w:rsidR="008D3405">
        <w:fldChar w:fldCharType="separate"/>
      </w:r>
      <w:r w:rsidR="00B776ED">
        <w:rPr>
          <w:noProof/>
        </w:rPr>
        <w:t>8</w:t>
      </w:r>
      <w:r w:rsidR="008D3405">
        <w:rPr>
          <w:noProof/>
        </w:rPr>
        <w:fldChar w:fldCharType="end"/>
      </w:r>
      <w:bookmarkEnd w:id="36"/>
      <w:r w:rsidRPr="00A47165">
        <w:rPr>
          <w:lang w:val="en-US"/>
        </w:rPr>
        <w:t xml:space="preserve"> </w:t>
      </w:r>
      <w:r>
        <w:rPr>
          <w:lang w:val="en-US"/>
        </w:rPr>
        <w:t>:</w:t>
      </w:r>
      <w:r w:rsidRPr="00A47165">
        <w:rPr>
          <w:lang w:val="en-US"/>
        </w:rPr>
        <w:t xml:space="preserve"> </w:t>
      </w:r>
      <w:r>
        <w:rPr>
          <w:lang w:val="en-US"/>
        </w:rPr>
        <w:t xml:space="preserve">Example of </w:t>
      </w:r>
      <w:proofErr w:type="spellStart"/>
      <w:r>
        <w:rPr>
          <w:lang w:val="en-US"/>
        </w:rPr>
        <w:t>MsgA</w:t>
      </w:r>
      <w:proofErr w:type="spellEnd"/>
      <w:r>
        <w:rPr>
          <w:lang w:val="en-US"/>
        </w:rPr>
        <w:t xml:space="preserve"> PUSCH structure with front-loaded DMRS</w:t>
      </w:r>
      <w:r w:rsidRPr="00A47165">
        <w:rPr>
          <w:lang w:val="en-US"/>
        </w:rPr>
        <w:t>.</w:t>
      </w:r>
    </w:p>
    <w:p w14:paraId="2EE26FB9" w14:textId="2811B0F0" w:rsidR="00A31149" w:rsidRPr="0061279B" w:rsidRDefault="00A31149" w:rsidP="00A31149">
      <w:pPr>
        <w:rPr>
          <w:b/>
          <w:lang w:val="en-US" w:eastAsia="x-none"/>
        </w:rPr>
      </w:pPr>
      <w:r w:rsidRPr="0061279B">
        <w:rPr>
          <w:b/>
          <w:lang w:val="en-US" w:eastAsia="x-none"/>
        </w:rPr>
        <w:t xml:space="preserve">Observation </w:t>
      </w:r>
      <w:r w:rsidR="00D34A93" w:rsidRPr="0061279B">
        <w:rPr>
          <w:b/>
          <w:lang w:val="en-US" w:eastAsia="x-none"/>
        </w:rPr>
        <w:t>1</w:t>
      </w:r>
      <w:r w:rsidR="006201D2">
        <w:rPr>
          <w:b/>
          <w:lang w:val="en-US" w:eastAsia="x-none"/>
        </w:rPr>
        <w:t>3</w:t>
      </w:r>
      <w:r w:rsidRPr="0061279B">
        <w:rPr>
          <w:b/>
          <w:lang w:val="en-US" w:eastAsia="x-none"/>
        </w:rPr>
        <w:t xml:space="preserve">: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3FE4D796" w14:textId="05C7CDA8" w:rsidR="00A31149" w:rsidRPr="0061279B" w:rsidRDefault="00A31149" w:rsidP="00A31149">
      <w:pPr>
        <w:rPr>
          <w:b/>
          <w:lang w:val="en-US" w:eastAsia="x-none"/>
        </w:rPr>
      </w:pPr>
      <w:r w:rsidRPr="0061279B">
        <w:rPr>
          <w:b/>
          <w:lang w:val="en-US" w:eastAsia="x-none"/>
        </w:rPr>
        <w:t xml:space="preserve">Proposal </w:t>
      </w:r>
      <w:r w:rsidR="00D34A93" w:rsidRPr="0061279B">
        <w:rPr>
          <w:b/>
          <w:lang w:val="en-US" w:eastAsia="x-none"/>
        </w:rPr>
        <w:t>3</w:t>
      </w:r>
      <w:r w:rsidR="006201D2">
        <w:rPr>
          <w:b/>
          <w:lang w:val="en-US" w:eastAsia="x-none"/>
        </w:rPr>
        <w:t>3</w:t>
      </w:r>
      <w:r w:rsidRPr="0061279B">
        <w:rPr>
          <w:b/>
          <w:lang w:val="en-US" w:eastAsia="x-none"/>
        </w:rPr>
        <w:t>: Introduce multiple beam formed reference symbols for the refining beam management operation in the UL.</w:t>
      </w:r>
    </w:p>
    <w:p w14:paraId="55A7C641" w14:textId="4E843309" w:rsidR="00D85A5F" w:rsidRPr="00136394" w:rsidRDefault="00D85A5F" w:rsidP="00D85A5F">
      <w:pPr>
        <w:pStyle w:val="Heading3"/>
        <w:rPr>
          <w:lang w:val="en-US"/>
        </w:rPr>
      </w:pPr>
      <w:r w:rsidRPr="00136394">
        <w:rPr>
          <w:lang w:val="en-US"/>
        </w:rPr>
        <w:t>2.</w:t>
      </w:r>
      <w:r w:rsidR="292CC6DC" w:rsidRPr="00136394">
        <w:rPr>
          <w:lang w:val="en-US"/>
        </w:rPr>
        <w:t>6</w:t>
      </w:r>
      <w:r>
        <w:rPr>
          <w:lang w:val="en-US"/>
        </w:rPr>
        <w:t>.3</w:t>
      </w:r>
      <w:r w:rsidRPr="00136394">
        <w:rPr>
          <w:lang w:val="en-US"/>
        </w:rPr>
        <w:tab/>
        <w:t xml:space="preserve">On </w:t>
      </w:r>
      <w:proofErr w:type="spellStart"/>
      <w:r w:rsidRPr="00136394">
        <w:rPr>
          <w:lang w:val="en-US"/>
        </w:rPr>
        <w:t>MsgA</w:t>
      </w:r>
      <w:proofErr w:type="spellEnd"/>
      <w:r w:rsidRPr="00136394">
        <w:rPr>
          <w:lang w:val="en-US"/>
        </w:rPr>
        <w:t xml:space="preserve"> PUSCH beam selection</w:t>
      </w:r>
    </w:p>
    <w:p w14:paraId="206D8DC6" w14:textId="0E33CE44" w:rsidR="00D85A5F" w:rsidRDefault="00D85A5F" w:rsidP="00D85A5F">
      <w:pPr>
        <w:spacing w:before="240"/>
        <w:jc w:val="both"/>
        <w:rPr>
          <w:lang w:val="en-US"/>
        </w:rPr>
      </w:pPr>
      <w:r w:rsidRPr="00136394">
        <w:rPr>
          <w:lang w:val="en-US"/>
        </w:rPr>
        <w:t>In RAN1#9</w:t>
      </w:r>
      <w:r>
        <w:rPr>
          <w:lang w:val="en-US"/>
        </w:rPr>
        <w:t xml:space="preserve">6bis </w:t>
      </w:r>
      <w:r w:rsidR="00A079F0">
        <w:rPr>
          <w:lang w:val="en-US"/>
        </w:rPr>
        <w:fldChar w:fldCharType="begin"/>
      </w:r>
      <w:r w:rsidR="00A079F0">
        <w:rPr>
          <w:lang w:val="en-US"/>
        </w:rPr>
        <w:instrText xml:space="preserve"> REF _Ref7611475 \r \h </w:instrText>
      </w:r>
      <w:r w:rsidR="00A079F0">
        <w:rPr>
          <w:lang w:val="en-US"/>
        </w:rPr>
      </w:r>
      <w:r w:rsidR="00A079F0">
        <w:rPr>
          <w:lang w:val="en-US"/>
        </w:rPr>
        <w:fldChar w:fldCharType="separate"/>
      </w:r>
      <w:r w:rsidR="00B776ED">
        <w:rPr>
          <w:lang w:val="en-US"/>
        </w:rPr>
        <w:t>[5]</w:t>
      </w:r>
      <w:r w:rsidR="00A079F0">
        <w:rPr>
          <w:lang w:val="en-US"/>
        </w:rPr>
        <w:fldChar w:fldCharType="end"/>
      </w:r>
      <w:r w:rsidR="00A079F0">
        <w:rPr>
          <w:lang w:val="en-US"/>
        </w:rPr>
        <w:t xml:space="preserve"> </w:t>
      </w:r>
      <w:r>
        <w:rPr>
          <w:lang w:val="en-US"/>
        </w:rPr>
        <w:t>and during RAN1#97</w:t>
      </w:r>
      <w:r w:rsidR="00A079F0">
        <w:rPr>
          <w:lang w:val="en-US"/>
        </w:rPr>
        <w:t xml:space="preserve"> </w:t>
      </w:r>
      <w:r w:rsidR="00A079F0">
        <w:rPr>
          <w:lang w:val="en-US"/>
        </w:rPr>
        <w:fldChar w:fldCharType="begin"/>
      </w:r>
      <w:r w:rsidR="00A079F0">
        <w:rPr>
          <w:lang w:val="en-US"/>
        </w:rPr>
        <w:instrText xml:space="preserve"> REF _Ref16691840 \r \h </w:instrText>
      </w:r>
      <w:r w:rsidR="00A079F0">
        <w:rPr>
          <w:lang w:val="en-US"/>
        </w:rPr>
      </w:r>
      <w:r w:rsidR="00A079F0">
        <w:rPr>
          <w:lang w:val="en-US"/>
        </w:rPr>
        <w:fldChar w:fldCharType="separate"/>
      </w:r>
      <w:r w:rsidR="00B776ED">
        <w:rPr>
          <w:lang w:val="en-US"/>
        </w:rPr>
        <w:t>[6]</w:t>
      </w:r>
      <w:r w:rsidR="00A079F0">
        <w:rPr>
          <w:lang w:val="en-US"/>
        </w:rPr>
        <w:fldChar w:fldCharType="end"/>
      </w:r>
      <w:r>
        <w:rPr>
          <w:lang w:val="en-US"/>
        </w:rPr>
        <w:t xml:space="preserve"> it was discussed if the UE should be allowed to transmit a </w:t>
      </w:r>
      <w:proofErr w:type="spellStart"/>
      <w:r>
        <w:rPr>
          <w:lang w:val="en-US"/>
        </w:rPr>
        <w:t>MsgA</w:t>
      </w:r>
      <w:proofErr w:type="spellEnd"/>
      <w:r>
        <w:rPr>
          <w:lang w:val="en-US"/>
        </w:rPr>
        <w:t xml:space="preserve"> PUSCH with a different Tx spatial filter than the one used for </w:t>
      </w:r>
      <w:proofErr w:type="spellStart"/>
      <w:r>
        <w:rPr>
          <w:lang w:val="en-US"/>
        </w:rPr>
        <w:t>MsgA</w:t>
      </w:r>
      <w:proofErr w:type="spellEnd"/>
      <w:r>
        <w:rPr>
          <w:lang w:val="en-US"/>
        </w:rPr>
        <w:t xml:space="preserve"> PRACH. The agreement text from RAN1#96bis is as follows:</w:t>
      </w:r>
    </w:p>
    <w:tbl>
      <w:tblPr>
        <w:tblStyle w:val="TableGrid"/>
        <w:tblW w:w="0" w:type="auto"/>
        <w:tblLook w:val="04A0" w:firstRow="1" w:lastRow="0" w:firstColumn="1" w:lastColumn="0" w:noHBand="0" w:noVBand="1"/>
      </w:tblPr>
      <w:tblGrid>
        <w:gridCol w:w="9962"/>
      </w:tblGrid>
      <w:tr w:rsidR="00D85A5F" w14:paraId="28E6E663" w14:textId="77777777" w:rsidTr="0081545A">
        <w:tc>
          <w:tcPr>
            <w:tcW w:w="9962" w:type="dxa"/>
          </w:tcPr>
          <w:p w14:paraId="25E49676" w14:textId="77777777" w:rsidR="00D85A5F" w:rsidRDefault="00D85A5F" w:rsidP="0081545A">
            <w:pPr>
              <w:pStyle w:val="ListParagraph"/>
              <w:numPr>
                <w:ilvl w:val="0"/>
                <w:numId w:val="57"/>
              </w:numPr>
              <w:overflowPunct/>
              <w:autoSpaceDE/>
              <w:autoSpaceDN/>
              <w:adjustRightInd/>
              <w:spacing w:after="160" w:line="256" w:lineRule="auto"/>
              <w:textAlignment w:val="auto"/>
              <w:rPr>
                <w:lang w:val="en-US"/>
              </w:rPr>
            </w:pPr>
            <w:r>
              <w:t xml:space="preserve">For </w:t>
            </w:r>
            <w:proofErr w:type="spellStart"/>
            <w:r>
              <w:t>MsgA</w:t>
            </w:r>
            <w:proofErr w:type="spellEnd"/>
            <w:r>
              <w:t xml:space="preserve"> Tx beam selection further study at least the following options:</w:t>
            </w:r>
          </w:p>
          <w:p w14:paraId="4D6CE2D1" w14:textId="77777777" w:rsidR="00D85A5F" w:rsidRDefault="00D85A5F" w:rsidP="0081545A">
            <w:pPr>
              <w:pStyle w:val="ListParagraph"/>
              <w:numPr>
                <w:ilvl w:val="1"/>
                <w:numId w:val="57"/>
              </w:numPr>
              <w:overflowPunct/>
              <w:autoSpaceDE/>
              <w:autoSpaceDN/>
              <w:adjustRightInd/>
              <w:spacing w:after="160" w:line="256" w:lineRule="auto"/>
              <w:textAlignment w:val="auto"/>
            </w:pPr>
            <w:r>
              <w:t xml:space="preserve">Option 1: The </w:t>
            </w:r>
            <w:proofErr w:type="spellStart"/>
            <w:r>
              <w:t>MsgA</w:t>
            </w:r>
            <w:proofErr w:type="spellEnd"/>
            <w:r>
              <w:t xml:space="preserve"> PRACH and </w:t>
            </w:r>
            <w:proofErr w:type="spellStart"/>
            <w:r>
              <w:t>MsgA</w:t>
            </w:r>
            <w:proofErr w:type="spellEnd"/>
            <w:r>
              <w:t xml:space="preserve"> PUSCH use the same Tx spatial filter (beam).</w:t>
            </w:r>
          </w:p>
          <w:p w14:paraId="65463D5F" w14:textId="77777777" w:rsidR="00D85A5F" w:rsidRDefault="00D85A5F" w:rsidP="0081545A">
            <w:pPr>
              <w:pStyle w:val="ListParagraph"/>
              <w:numPr>
                <w:ilvl w:val="1"/>
                <w:numId w:val="57"/>
              </w:numPr>
              <w:overflowPunct/>
              <w:autoSpaceDE/>
              <w:autoSpaceDN/>
              <w:adjustRightInd/>
              <w:spacing w:after="160" w:line="256" w:lineRule="auto"/>
              <w:textAlignment w:val="auto"/>
            </w:pPr>
            <w:r>
              <w:t xml:space="preserve">Option 2: The </w:t>
            </w:r>
            <w:proofErr w:type="spellStart"/>
            <w:r>
              <w:t>MsgA</w:t>
            </w:r>
            <w:proofErr w:type="spellEnd"/>
            <w:r>
              <w:t xml:space="preserve"> PRACH and </w:t>
            </w:r>
            <w:proofErr w:type="spellStart"/>
            <w:r>
              <w:t>MsgA</w:t>
            </w:r>
            <w:proofErr w:type="spellEnd"/>
            <w:r>
              <w:t xml:space="preserve"> PUSCH use same or different Tx spatial filter (beam) up to UE implementation.</w:t>
            </w:r>
          </w:p>
          <w:p w14:paraId="52AD505C" w14:textId="77777777" w:rsidR="00D85A5F" w:rsidRDefault="00D85A5F" w:rsidP="0081545A">
            <w:pPr>
              <w:pStyle w:val="ListParagraph"/>
              <w:numPr>
                <w:ilvl w:val="2"/>
                <w:numId w:val="57"/>
              </w:numPr>
              <w:overflowPunct/>
              <w:autoSpaceDE/>
              <w:autoSpaceDN/>
              <w:adjustRightInd/>
              <w:spacing w:after="160" w:line="256" w:lineRule="auto"/>
              <w:textAlignment w:val="auto"/>
            </w:pPr>
            <w:r>
              <w:t>No spec impact expected.</w:t>
            </w:r>
          </w:p>
          <w:p w14:paraId="5DF0B402" w14:textId="77777777" w:rsidR="00D85A5F" w:rsidRDefault="00D85A5F" w:rsidP="0081545A">
            <w:pPr>
              <w:pStyle w:val="ListParagraph"/>
              <w:numPr>
                <w:ilvl w:val="2"/>
                <w:numId w:val="57"/>
              </w:numPr>
              <w:overflowPunct/>
              <w:autoSpaceDE/>
              <w:autoSpaceDN/>
              <w:adjustRightInd/>
              <w:spacing w:after="160" w:line="256" w:lineRule="auto"/>
              <w:textAlignment w:val="auto"/>
            </w:pPr>
            <w:r>
              <w:t>Note: in 4-step RACH it is up to UE implementation to decide the beams for Msg1 and Msg3.</w:t>
            </w:r>
          </w:p>
          <w:p w14:paraId="7636A1B7" w14:textId="77777777" w:rsidR="00D85A5F" w:rsidRPr="00136394" w:rsidRDefault="00D85A5F" w:rsidP="0081545A">
            <w:pPr>
              <w:pStyle w:val="ListParagraph"/>
              <w:numPr>
                <w:ilvl w:val="1"/>
                <w:numId w:val="57"/>
              </w:numPr>
              <w:overflowPunct/>
              <w:autoSpaceDE/>
              <w:autoSpaceDN/>
              <w:adjustRightInd/>
              <w:spacing w:after="160" w:line="256" w:lineRule="auto"/>
              <w:textAlignment w:val="auto"/>
            </w:pPr>
            <w:r>
              <w:t xml:space="preserve">Option 3: The </w:t>
            </w:r>
            <w:proofErr w:type="spellStart"/>
            <w:r>
              <w:t>MsgA</w:t>
            </w:r>
            <w:proofErr w:type="spellEnd"/>
            <w:r>
              <w:t xml:space="preserve"> PRACH and </w:t>
            </w:r>
            <w:proofErr w:type="spellStart"/>
            <w:r>
              <w:t>MsgA</w:t>
            </w:r>
            <w:proofErr w:type="spellEnd"/>
            <w:r>
              <w:t xml:space="preserve"> PUSCH use same or different Tx spatial filter (beam) under network control/assistance.</w:t>
            </w:r>
          </w:p>
        </w:tc>
      </w:tr>
    </w:tbl>
    <w:p w14:paraId="3D213603" w14:textId="7527FE0B" w:rsidR="00D85A5F" w:rsidRDefault="00D85A5F" w:rsidP="00D85A5F">
      <w:pPr>
        <w:spacing w:before="240"/>
        <w:jc w:val="both"/>
        <w:rPr>
          <w:lang w:val="en-US"/>
        </w:rPr>
      </w:pPr>
      <w:r>
        <w:rPr>
          <w:lang w:val="en-US"/>
        </w:rPr>
        <w:t xml:space="preserve">In our view, the possibility to select the same or different spatial filters during the transmission of </w:t>
      </w:r>
      <w:proofErr w:type="spellStart"/>
      <w:r>
        <w:rPr>
          <w:lang w:val="en-US"/>
        </w:rPr>
        <w:t>MsgA</w:t>
      </w:r>
      <w:proofErr w:type="spellEnd"/>
      <w:r>
        <w:rPr>
          <w:lang w:val="en-US"/>
        </w:rPr>
        <w:t xml:space="preserve"> should be configurable by the network. If this is supported, then schemes such as the UL beam refinement proposal in </w:t>
      </w:r>
      <w:r w:rsidRPr="00962AA2">
        <w:rPr>
          <w:lang w:val="en-US"/>
        </w:rPr>
        <w:t>section 2.7.2</w:t>
      </w:r>
      <w:r>
        <w:rPr>
          <w:lang w:val="en-US"/>
        </w:rPr>
        <w:t xml:space="preserve"> can be introduced in 2-step RACH. Yet, </w:t>
      </w:r>
      <w:r w:rsidR="0046189C">
        <w:rPr>
          <w:lang w:val="en-US"/>
        </w:rPr>
        <w:t xml:space="preserve">as the </w:t>
      </w:r>
      <w:r w:rsidR="00DB722E">
        <w:rPr>
          <w:lang w:val="en-US"/>
        </w:rPr>
        <w:t>UL beam refinement is</w:t>
      </w:r>
      <w:r w:rsidR="0046189C">
        <w:rPr>
          <w:lang w:val="en-US"/>
        </w:rPr>
        <w:t xml:space="preserve"> out of scope of the current 2-step WID</w:t>
      </w:r>
      <w:r w:rsidR="00DB722E">
        <w:rPr>
          <w:lang w:val="en-US"/>
        </w:rPr>
        <w:t xml:space="preserve">, then </w:t>
      </w:r>
      <w:r>
        <w:rPr>
          <w:lang w:val="en-US"/>
        </w:rPr>
        <w:t>a simpler design of the 2-step</w:t>
      </w:r>
      <w:r w:rsidR="00DB722E">
        <w:rPr>
          <w:lang w:val="en-US"/>
        </w:rPr>
        <w:t xml:space="preserve"> RACH would be for the </w:t>
      </w:r>
      <w:proofErr w:type="spellStart"/>
      <w:r>
        <w:rPr>
          <w:lang w:val="en-US"/>
        </w:rPr>
        <w:t>MsgA</w:t>
      </w:r>
      <w:proofErr w:type="spellEnd"/>
      <w:r>
        <w:rPr>
          <w:lang w:val="en-US"/>
        </w:rPr>
        <w:t xml:space="preserve"> PRACH and PUSCH </w:t>
      </w:r>
      <w:r w:rsidR="00A92703">
        <w:rPr>
          <w:lang w:val="en-US"/>
        </w:rPr>
        <w:t>to</w:t>
      </w:r>
      <w:r>
        <w:rPr>
          <w:lang w:val="en-US"/>
        </w:rPr>
        <w:t xml:space="preserve"> use the same TX spatial filter.</w:t>
      </w:r>
    </w:p>
    <w:p w14:paraId="7A787394" w14:textId="58274BE9" w:rsidR="0046189C" w:rsidRPr="0061279B" w:rsidRDefault="0046189C" w:rsidP="00D85A5F">
      <w:pPr>
        <w:spacing w:before="240"/>
        <w:jc w:val="both"/>
        <w:rPr>
          <w:b/>
          <w:lang w:val="en-US"/>
        </w:rPr>
      </w:pPr>
      <w:bookmarkStart w:id="37" w:name="_Hlk16520925"/>
      <w:r w:rsidRPr="0061279B">
        <w:rPr>
          <w:b/>
          <w:lang w:val="en-US"/>
        </w:rPr>
        <w:t xml:space="preserve">Proposal </w:t>
      </w:r>
      <w:r w:rsidR="00D34A93" w:rsidRPr="0061279B">
        <w:rPr>
          <w:b/>
          <w:lang w:val="en-US"/>
        </w:rPr>
        <w:t>3</w:t>
      </w:r>
      <w:r w:rsidR="006201D2">
        <w:rPr>
          <w:b/>
          <w:lang w:val="en-US"/>
        </w:rPr>
        <w:t>4</w:t>
      </w:r>
      <w:r w:rsidRPr="0061279B">
        <w:rPr>
          <w:b/>
          <w:lang w:val="en-US"/>
        </w:rPr>
        <w:t xml:space="preserve">: As the UL beam refinement is out of scope of the current 2-step WID, then the </w:t>
      </w:r>
      <w:proofErr w:type="spellStart"/>
      <w:r w:rsidRPr="0061279B">
        <w:rPr>
          <w:b/>
          <w:lang w:val="en-US"/>
        </w:rPr>
        <w:t>MsgA</w:t>
      </w:r>
      <w:proofErr w:type="spellEnd"/>
      <w:r w:rsidRPr="0061279B">
        <w:rPr>
          <w:b/>
          <w:lang w:val="en-US"/>
        </w:rPr>
        <w:t xml:space="preserve"> PRACH and </w:t>
      </w:r>
      <w:proofErr w:type="spellStart"/>
      <w:r w:rsidRPr="0061279B">
        <w:rPr>
          <w:b/>
          <w:lang w:val="en-US"/>
        </w:rPr>
        <w:t>MsgA</w:t>
      </w:r>
      <w:proofErr w:type="spellEnd"/>
      <w:r w:rsidRPr="0061279B">
        <w:rPr>
          <w:b/>
          <w:lang w:val="en-US"/>
        </w:rPr>
        <w:t xml:space="preserve"> PUSCH should use the same TX spatial filter.</w:t>
      </w:r>
    </w:p>
    <w:p w14:paraId="3390D0D2" w14:textId="7F8420D4" w:rsidR="00D85A5F" w:rsidRPr="00C350BF" w:rsidRDefault="00D85A5F" w:rsidP="00C350BF">
      <w:pPr>
        <w:spacing w:before="240"/>
        <w:jc w:val="both"/>
        <w:rPr>
          <w:b/>
          <w:bCs/>
          <w:lang w:val="en-US"/>
        </w:rPr>
      </w:pPr>
      <w:r w:rsidRPr="0061279B">
        <w:rPr>
          <w:b/>
          <w:bCs/>
          <w:lang w:val="en-US"/>
        </w:rPr>
        <w:t xml:space="preserve">Proposal </w:t>
      </w:r>
      <w:r w:rsidR="00D34A93" w:rsidRPr="0061279B">
        <w:rPr>
          <w:b/>
          <w:bCs/>
          <w:lang w:val="en-US"/>
        </w:rPr>
        <w:t>3</w:t>
      </w:r>
      <w:r w:rsidR="006201D2">
        <w:rPr>
          <w:b/>
          <w:bCs/>
          <w:lang w:val="en-US"/>
        </w:rPr>
        <w:t>5</w:t>
      </w:r>
      <w:r w:rsidRPr="0061279B">
        <w:rPr>
          <w:b/>
          <w:bCs/>
          <w:lang w:val="en-US"/>
        </w:rPr>
        <w:t xml:space="preserve">: The use of different spatial filters for </w:t>
      </w:r>
      <w:proofErr w:type="spellStart"/>
      <w:r w:rsidRPr="0061279B">
        <w:rPr>
          <w:b/>
          <w:bCs/>
          <w:lang w:val="en-US"/>
        </w:rPr>
        <w:t>MsgA</w:t>
      </w:r>
      <w:proofErr w:type="spellEnd"/>
      <w:r w:rsidRPr="0061279B">
        <w:rPr>
          <w:b/>
          <w:bCs/>
          <w:lang w:val="en-US"/>
        </w:rPr>
        <w:t xml:space="preserve"> PRACH and PUSCH should be left for further enhancements of 2-step RACH. The release 16 of 2-step RACH should be done such that it is forward compatible with the use of different spatial filters.</w:t>
      </w:r>
      <w:bookmarkEnd w:id="37"/>
    </w:p>
    <w:bookmarkEnd w:id="6"/>
    <w:bookmarkEnd w:id="7"/>
    <w:p w14:paraId="30FDA59B" w14:textId="15CBCD21" w:rsidR="005B6509" w:rsidRPr="006A6A4C" w:rsidRDefault="00E95C5C" w:rsidP="005B6509">
      <w:pPr>
        <w:pStyle w:val="Heading1"/>
        <w:rPr>
          <w:lang w:val="en-US"/>
        </w:rPr>
      </w:pPr>
      <w:r w:rsidRPr="009C7E8C">
        <w:rPr>
          <w:lang w:val="en-US" w:eastAsia="zh-CN"/>
        </w:rPr>
        <w:t>3</w:t>
      </w:r>
      <w:r w:rsidR="005B6509" w:rsidRPr="009C7E8C">
        <w:rPr>
          <w:lang w:val="en-US"/>
        </w:rPr>
        <w:tab/>
      </w:r>
      <w:bookmarkStart w:id="38" w:name="OLE_LINK9"/>
      <w:bookmarkStart w:id="39" w:name="OLE_LINK10"/>
      <w:r w:rsidR="005B6509" w:rsidRPr="009C7E8C">
        <w:rPr>
          <w:lang w:val="en-US"/>
        </w:rPr>
        <w:t>Conclusion</w:t>
      </w:r>
      <w:bookmarkEnd w:id="38"/>
      <w:bookmarkEnd w:id="39"/>
    </w:p>
    <w:p w14:paraId="2F907646" w14:textId="01AA4547" w:rsidR="00CB16D9" w:rsidRPr="006A6A4C" w:rsidRDefault="00CB16D9" w:rsidP="00ED34B3">
      <w:pPr>
        <w:spacing w:before="120" w:after="120"/>
        <w:jc w:val="both"/>
        <w:rPr>
          <w:lang w:val="en-US"/>
        </w:rPr>
      </w:pPr>
      <w:r w:rsidRPr="006A6A4C">
        <w:rPr>
          <w:lang w:val="en-US"/>
        </w:rPr>
        <w:t xml:space="preserve">We have the following observations and proposals on the </w:t>
      </w:r>
      <w:proofErr w:type="spellStart"/>
      <w:r w:rsidRPr="006A6A4C">
        <w:rPr>
          <w:lang w:val="en-US"/>
        </w:rPr>
        <w:t>MsgB</w:t>
      </w:r>
      <w:proofErr w:type="spellEnd"/>
      <w:r w:rsidRPr="006A6A4C">
        <w:rPr>
          <w:lang w:val="en-US"/>
        </w:rPr>
        <w:t xml:space="preserve"> </w:t>
      </w:r>
      <w:r w:rsidR="00FC7872">
        <w:rPr>
          <w:lang w:val="en-US"/>
        </w:rPr>
        <w:t>design</w:t>
      </w:r>
      <w:r w:rsidR="00FC7872" w:rsidRPr="006A6A4C">
        <w:rPr>
          <w:lang w:val="en-US"/>
        </w:rPr>
        <w:t xml:space="preserve"> </w:t>
      </w:r>
      <w:r w:rsidRPr="006A6A4C">
        <w:rPr>
          <w:lang w:val="en-US"/>
        </w:rPr>
        <w:t xml:space="preserve">of the 2-step RACH procedure, </w:t>
      </w:r>
    </w:p>
    <w:p w14:paraId="4408B9BC" w14:textId="4EBB5237" w:rsidR="00FB364B" w:rsidRPr="0061279B" w:rsidRDefault="00FB364B" w:rsidP="00FB364B">
      <w:pPr>
        <w:jc w:val="both"/>
        <w:rPr>
          <w:b/>
          <w:lang w:val="en-US" w:eastAsia="zh-CN"/>
        </w:rPr>
      </w:pPr>
      <w:r w:rsidRPr="0061279B">
        <w:rPr>
          <w:b/>
          <w:lang w:val="en-US" w:eastAsia="zh-CN"/>
        </w:rPr>
        <w:t xml:space="preserve">Proposal </w:t>
      </w:r>
      <w:r w:rsidR="00C84904">
        <w:rPr>
          <w:b/>
          <w:lang w:val="en-US" w:eastAsia="zh-CN"/>
        </w:rPr>
        <w:t>1</w:t>
      </w:r>
      <w:r w:rsidRPr="0061279B">
        <w:rPr>
          <w:b/>
          <w:lang w:val="en-US" w:eastAsia="zh-CN"/>
        </w:rPr>
        <w:t xml:space="preserve">: At least for the case when </w:t>
      </w:r>
      <w:proofErr w:type="spellStart"/>
      <w:r w:rsidRPr="0061279B">
        <w:rPr>
          <w:b/>
          <w:lang w:val="en-US" w:eastAsia="zh-CN"/>
        </w:rPr>
        <w:t>MsgA</w:t>
      </w:r>
      <w:proofErr w:type="spellEnd"/>
      <w:r w:rsidRPr="0061279B">
        <w:rPr>
          <w:b/>
          <w:lang w:val="en-US" w:eastAsia="zh-CN"/>
        </w:rPr>
        <w:t xml:space="preserve"> PRACH and </w:t>
      </w:r>
      <w:proofErr w:type="spellStart"/>
      <w:r w:rsidRPr="0061279B">
        <w:rPr>
          <w:b/>
          <w:lang w:val="en-US" w:eastAsia="zh-CN"/>
        </w:rPr>
        <w:t>MsgA</w:t>
      </w:r>
      <w:proofErr w:type="spellEnd"/>
      <w:r w:rsidRPr="0061279B">
        <w:rPr>
          <w:b/>
          <w:lang w:val="en-US" w:eastAsia="zh-CN"/>
        </w:rPr>
        <w:t xml:space="preserve"> PUSCH are in different slots the granularity of the TA command in </w:t>
      </w:r>
      <w:proofErr w:type="spellStart"/>
      <w:r w:rsidRPr="0061279B">
        <w:rPr>
          <w:b/>
          <w:lang w:val="en-US" w:eastAsia="zh-CN"/>
        </w:rPr>
        <w:t>MsgB</w:t>
      </w:r>
      <w:proofErr w:type="spellEnd"/>
      <w:r w:rsidRPr="0061279B">
        <w:rPr>
          <w:b/>
          <w:lang w:val="en-US" w:eastAsia="zh-CN"/>
        </w:rPr>
        <w:t xml:space="preserve"> is based on the subcarrier spacing of </w:t>
      </w:r>
      <w:proofErr w:type="spellStart"/>
      <w:r w:rsidRPr="0061279B">
        <w:rPr>
          <w:b/>
          <w:lang w:val="en-US" w:eastAsia="zh-CN"/>
        </w:rPr>
        <w:t>MsgA</w:t>
      </w:r>
      <w:proofErr w:type="spellEnd"/>
      <w:r w:rsidRPr="0061279B">
        <w:rPr>
          <w:b/>
          <w:lang w:val="en-US" w:eastAsia="zh-CN"/>
        </w:rPr>
        <w:t xml:space="preserve"> PUSCH according </w:t>
      </w:r>
      <w:r w:rsidRPr="00C84904">
        <w:rPr>
          <w:b/>
          <w:lang w:val="en-US" w:eastAsia="zh-CN"/>
        </w:rPr>
        <w:t xml:space="preserve">to </w:t>
      </w:r>
      <w:r w:rsidR="00C84904" w:rsidRPr="00C84904">
        <w:rPr>
          <w:b/>
          <w:lang w:val="en-US" w:eastAsia="zh-CN"/>
        </w:rPr>
        <w:fldChar w:fldCharType="begin"/>
      </w:r>
      <w:r w:rsidR="00C84904" w:rsidRPr="00C84904">
        <w:rPr>
          <w:b/>
          <w:lang w:val="en-US" w:eastAsia="zh-CN"/>
        </w:rPr>
        <w:instrText xml:space="preserve"> REF _Ref21091664 \h </w:instrText>
      </w:r>
      <w:r w:rsidR="00C84904" w:rsidRPr="00C84904">
        <w:rPr>
          <w:b/>
          <w:lang w:val="en-US" w:eastAsia="zh-CN"/>
        </w:rPr>
      </w:r>
      <w:r w:rsidR="00C84904" w:rsidRPr="00C84904">
        <w:rPr>
          <w:b/>
          <w:lang w:val="en-US" w:eastAsia="zh-CN"/>
        </w:rPr>
        <w:instrText xml:space="preserve"> \* MERGEFORMAT </w:instrText>
      </w:r>
      <w:r w:rsidR="00C84904" w:rsidRPr="00C84904">
        <w:rPr>
          <w:b/>
          <w:lang w:val="en-US" w:eastAsia="zh-CN"/>
        </w:rPr>
        <w:fldChar w:fldCharType="separate"/>
      </w:r>
      <w:r w:rsidR="00B776ED" w:rsidRPr="00B776ED">
        <w:rPr>
          <w:b/>
          <w:lang w:val="en-US"/>
        </w:rPr>
        <w:t xml:space="preserve">Table </w:t>
      </w:r>
      <w:r w:rsidR="00B776ED" w:rsidRPr="00B776ED">
        <w:rPr>
          <w:b/>
          <w:noProof/>
          <w:lang w:val="en-US"/>
        </w:rPr>
        <w:t>5</w:t>
      </w:r>
      <w:r w:rsidR="00C84904" w:rsidRPr="00C84904">
        <w:rPr>
          <w:b/>
          <w:lang w:val="en-US" w:eastAsia="zh-CN"/>
        </w:rPr>
        <w:fldChar w:fldCharType="end"/>
      </w:r>
      <w:r w:rsidR="00C84904">
        <w:rPr>
          <w:b/>
          <w:lang w:val="en-US" w:eastAsia="zh-CN"/>
        </w:rPr>
        <w:t>.</w:t>
      </w:r>
    </w:p>
    <w:p w14:paraId="1DCA494D" w14:textId="4F6334DF" w:rsidR="00FB364B" w:rsidRPr="006A6A4C" w:rsidRDefault="00FB364B" w:rsidP="00FB364B">
      <w:pPr>
        <w:pStyle w:val="Caption"/>
        <w:keepNext/>
        <w:jc w:val="center"/>
        <w:rPr>
          <w:lang w:val="en-US"/>
        </w:rPr>
      </w:pPr>
      <w:bookmarkStart w:id="40" w:name="_Ref21091664"/>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B776ED">
        <w:rPr>
          <w:noProof/>
          <w:lang w:val="en-US"/>
        </w:rPr>
        <w:t>5</w:t>
      </w:r>
      <w:r w:rsidRPr="006A6A4C">
        <w:rPr>
          <w:noProof/>
          <w:lang w:val="en-US"/>
        </w:rPr>
        <w:fldChar w:fldCharType="end"/>
      </w:r>
      <w:bookmarkEnd w:id="40"/>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B364B" w:rsidRPr="006A6A4C" w14:paraId="3A83F1C2" w14:textId="77777777" w:rsidTr="000A58CB">
        <w:trPr>
          <w:trHeight w:val="539"/>
          <w:jc w:val="center"/>
        </w:trPr>
        <w:tc>
          <w:tcPr>
            <w:tcW w:w="3113" w:type="dxa"/>
            <w:shd w:val="clear" w:color="auto" w:fill="auto"/>
          </w:tcPr>
          <w:p w14:paraId="746AC6F1" w14:textId="77777777" w:rsidR="00FB364B" w:rsidRPr="006A6A4C" w:rsidRDefault="00FB364B" w:rsidP="000A58CB">
            <w:pPr>
              <w:rPr>
                <w:b/>
                <w:i/>
                <w:lang w:val="en-US"/>
              </w:rPr>
            </w:pPr>
            <w:r w:rsidRPr="006A6A4C">
              <w:rPr>
                <w:b/>
                <w:i/>
                <w:lang w:val="en-US"/>
              </w:rPr>
              <w:t xml:space="preserve">Subcarrier Spacing (kHz) of the </w:t>
            </w:r>
            <w:proofErr w:type="spellStart"/>
            <w:r>
              <w:rPr>
                <w:b/>
                <w:i/>
                <w:lang w:val="en-US"/>
              </w:rPr>
              <w:t>M</w:t>
            </w:r>
            <w:r w:rsidRPr="006A6A4C">
              <w:rPr>
                <w:b/>
                <w:i/>
                <w:lang w:val="en-US"/>
              </w:rPr>
              <w:t>sgA</w:t>
            </w:r>
            <w:proofErr w:type="spellEnd"/>
            <w:r w:rsidRPr="006A6A4C">
              <w:rPr>
                <w:b/>
                <w:i/>
                <w:lang w:val="en-US"/>
              </w:rPr>
              <w:t xml:space="preserve"> </w:t>
            </w:r>
            <w:r>
              <w:rPr>
                <w:b/>
                <w:i/>
                <w:lang w:val="en-US"/>
              </w:rPr>
              <w:t>PUSCH</w:t>
            </w:r>
          </w:p>
        </w:tc>
        <w:tc>
          <w:tcPr>
            <w:tcW w:w="1303" w:type="dxa"/>
            <w:shd w:val="clear" w:color="auto" w:fill="auto"/>
          </w:tcPr>
          <w:p w14:paraId="3F5EFFB1" w14:textId="77777777" w:rsidR="00FB364B" w:rsidRPr="006A6A4C" w:rsidRDefault="00FB364B" w:rsidP="000A58CB">
            <w:pPr>
              <w:rPr>
                <w:b/>
                <w:i/>
                <w:lang w:val="en-US"/>
              </w:rPr>
            </w:pPr>
            <w:r w:rsidRPr="006A6A4C">
              <w:rPr>
                <w:b/>
                <w:i/>
                <w:lang w:val="en-US"/>
              </w:rPr>
              <w:t xml:space="preserve">Unit </w:t>
            </w:r>
          </w:p>
        </w:tc>
      </w:tr>
      <w:tr w:rsidR="00FB364B" w:rsidRPr="006A6A4C" w14:paraId="66B8BC56" w14:textId="77777777" w:rsidTr="000A58CB">
        <w:trPr>
          <w:jc w:val="center"/>
        </w:trPr>
        <w:tc>
          <w:tcPr>
            <w:tcW w:w="3113" w:type="dxa"/>
            <w:shd w:val="clear" w:color="auto" w:fill="auto"/>
          </w:tcPr>
          <w:p w14:paraId="72DE6BC0" w14:textId="77777777" w:rsidR="00FB364B" w:rsidRPr="006A6A4C" w:rsidRDefault="00FB364B" w:rsidP="000A58CB">
            <w:pPr>
              <w:rPr>
                <w:b/>
                <w:i/>
                <w:lang w:val="en-US"/>
              </w:rPr>
            </w:pPr>
            <w:r w:rsidRPr="006A6A4C">
              <w:rPr>
                <w:b/>
                <w:i/>
                <w:lang w:val="en-US"/>
              </w:rPr>
              <w:t>15</w:t>
            </w:r>
          </w:p>
        </w:tc>
        <w:tc>
          <w:tcPr>
            <w:tcW w:w="1303" w:type="dxa"/>
            <w:shd w:val="clear" w:color="auto" w:fill="auto"/>
          </w:tcPr>
          <w:p w14:paraId="59D8A181" w14:textId="77777777" w:rsidR="00FB364B" w:rsidRPr="006A6A4C" w:rsidRDefault="00FB364B" w:rsidP="000A58CB">
            <w:pPr>
              <w:rPr>
                <w:b/>
                <w:i/>
                <w:lang w:val="en-US"/>
              </w:rPr>
            </w:pPr>
            <w:r w:rsidRPr="006A6A4C">
              <w:rPr>
                <w:b/>
                <w:i/>
                <w:lang w:val="en-US"/>
              </w:rPr>
              <w:t>16*64 Tc</w:t>
            </w:r>
          </w:p>
        </w:tc>
      </w:tr>
      <w:tr w:rsidR="00FB364B" w:rsidRPr="006A6A4C" w14:paraId="6F76C321" w14:textId="77777777" w:rsidTr="000A58CB">
        <w:trPr>
          <w:jc w:val="center"/>
        </w:trPr>
        <w:tc>
          <w:tcPr>
            <w:tcW w:w="3113" w:type="dxa"/>
            <w:shd w:val="clear" w:color="auto" w:fill="auto"/>
          </w:tcPr>
          <w:p w14:paraId="581E0D5A" w14:textId="77777777" w:rsidR="00FB364B" w:rsidRPr="006A6A4C" w:rsidRDefault="00FB364B" w:rsidP="000A58CB">
            <w:pPr>
              <w:rPr>
                <w:b/>
                <w:i/>
                <w:lang w:val="en-US"/>
              </w:rPr>
            </w:pPr>
            <w:r w:rsidRPr="006A6A4C">
              <w:rPr>
                <w:b/>
                <w:i/>
                <w:lang w:val="en-US"/>
              </w:rPr>
              <w:t>30</w:t>
            </w:r>
          </w:p>
        </w:tc>
        <w:tc>
          <w:tcPr>
            <w:tcW w:w="1303" w:type="dxa"/>
            <w:shd w:val="clear" w:color="auto" w:fill="auto"/>
          </w:tcPr>
          <w:p w14:paraId="13F314EF" w14:textId="77777777" w:rsidR="00FB364B" w:rsidRPr="006A6A4C" w:rsidRDefault="00FB364B" w:rsidP="000A58CB">
            <w:pPr>
              <w:rPr>
                <w:b/>
                <w:i/>
                <w:lang w:val="en-US"/>
              </w:rPr>
            </w:pPr>
            <w:r w:rsidRPr="006A6A4C">
              <w:rPr>
                <w:b/>
                <w:i/>
                <w:lang w:val="en-US"/>
              </w:rPr>
              <w:t>8*64 Tc</w:t>
            </w:r>
          </w:p>
        </w:tc>
      </w:tr>
      <w:tr w:rsidR="00FB364B" w:rsidRPr="006A6A4C" w14:paraId="1FE38EFC" w14:textId="77777777" w:rsidTr="000A58CB">
        <w:trPr>
          <w:jc w:val="center"/>
        </w:trPr>
        <w:tc>
          <w:tcPr>
            <w:tcW w:w="3113" w:type="dxa"/>
            <w:shd w:val="clear" w:color="auto" w:fill="auto"/>
          </w:tcPr>
          <w:p w14:paraId="3A28AC92" w14:textId="77777777" w:rsidR="00FB364B" w:rsidRPr="006A6A4C" w:rsidRDefault="00FB364B" w:rsidP="000A58CB">
            <w:pPr>
              <w:rPr>
                <w:b/>
                <w:i/>
                <w:lang w:val="en-US"/>
              </w:rPr>
            </w:pPr>
            <w:r w:rsidRPr="006A6A4C">
              <w:rPr>
                <w:b/>
                <w:i/>
                <w:lang w:val="en-US"/>
              </w:rPr>
              <w:t>60</w:t>
            </w:r>
          </w:p>
        </w:tc>
        <w:tc>
          <w:tcPr>
            <w:tcW w:w="1303" w:type="dxa"/>
            <w:shd w:val="clear" w:color="auto" w:fill="auto"/>
          </w:tcPr>
          <w:p w14:paraId="45711FF3" w14:textId="77777777" w:rsidR="00FB364B" w:rsidRPr="006A6A4C" w:rsidRDefault="00FB364B" w:rsidP="000A58CB">
            <w:pPr>
              <w:rPr>
                <w:b/>
                <w:i/>
                <w:lang w:val="en-US"/>
              </w:rPr>
            </w:pPr>
            <w:r w:rsidRPr="006A6A4C">
              <w:rPr>
                <w:b/>
                <w:i/>
                <w:lang w:val="en-US"/>
              </w:rPr>
              <w:t>4*64 Tc</w:t>
            </w:r>
          </w:p>
        </w:tc>
      </w:tr>
      <w:tr w:rsidR="00FB364B" w:rsidRPr="006A6A4C" w14:paraId="573534A0" w14:textId="77777777" w:rsidTr="000A58CB">
        <w:trPr>
          <w:jc w:val="center"/>
        </w:trPr>
        <w:tc>
          <w:tcPr>
            <w:tcW w:w="3113" w:type="dxa"/>
            <w:shd w:val="clear" w:color="auto" w:fill="auto"/>
          </w:tcPr>
          <w:p w14:paraId="77F12DFD" w14:textId="77777777" w:rsidR="00FB364B" w:rsidRPr="006A6A4C" w:rsidRDefault="00FB364B" w:rsidP="000A58CB">
            <w:pPr>
              <w:rPr>
                <w:b/>
                <w:i/>
                <w:lang w:val="en-US"/>
              </w:rPr>
            </w:pPr>
            <w:r w:rsidRPr="006A6A4C">
              <w:rPr>
                <w:b/>
                <w:i/>
                <w:lang w:val="en-US"/>
              </w:rPr>
              <w:t>120</w:t>
            </w:r>
          </w:p>
        </w:tc>
        <w:tc>
          <w:tcPr>
            <w:tcW w:w="1303" w:type="dxa"/>
            <w:shd w:val="clear" w:color="auto" w:fill="auto"/>
          </w:tcPr>
          <w:p w14:paraId="7A7E37F2" w14:textId="77777777" w:rsidR="00FB364B" w:rsidRPr="006A6A4C" w:rsidRDefault="00FB364B" w:rsidP="000A58CB">
            <w:pPr>
              <w:rPr>
                <w:b/>
                <w:i/>
                <w:lang w:val="en-US"/>
              </w:rPr>
            </w:pPr>
            <w:r w:rsidRPr="006A6A4C">
              <w:rPr>
                <w:b/>
                <w:i/>
                <w:lang w:val="en-US"/>
              </w:rPr>
              <w:t>2*64 Tc</w:t>
            </w:r>
          </w:p>
        </w:tc>
      </w:tr>
    </w:tbl>
    <w:p w14:paraId="666C865B" w14:textId="77777777" w:rsidR="00FA70AA" w:rsidRDefault="00FA70AA" w:rsidP="00FA70AA">
      <w:pPr>
        <w:jc w:val="both"/>
        <w:rPr>
          <w:b/>
          <w:i/>
          <w:lang w:val="en-US" w:eastAsia="zh-CN"/>
        </w:rPr>
      </w:pPr>
    </w:p>
    <w:p w14:paraId="4FC3E0F3" w14:textId="74841AA9" w:rsidR="00FA70AA" w:rsidRPr="0061279B" w:rsidRDefault="00FA70AA" w:rsidP="00FA70AA">
      <w:pPr>
        <w:jc w:val="both"/>
        <w:rPr>
          <w:b/>
          <w:lang w:val="en-US" w:eastAsia="zh-CN"/>
        </w:rPr>
      </w:pPr>
      <w:r w:rsidRPr="0061279B">
        <w:rPr>
          <w:b/>
          <w:lang w:val="en-US" w:eastAsia="zh-CN"/>
        </w:rPr>
        <w:t xml:space="preserve">Proposal </w:t>
      </w:r>
      <w:r w:rsidR="00C84904">
        <w:rPr>
          <w:b/>
          <w:lang w:val="en-US" w:eastAsia="zh-CN"/>
        </w:rPr>
        <w:t>2</w:t>
      </w:r>
      <w:r w:rsidRPr="0061279B">
        <w:rPr>
          <w:b/>
          <w:lang w:val="en-US" w:eastAsia="zh-CN"/>
        </w:rPr>
        <w:t xml:space="preserve">: The </w:t>
      </w:r>
      <w:proofErr w:type="spellStart"/>
      <w:r w:rsidRPr="0061279B">
        <w:rPr>
          <w:b/>
          <w:lang w:val="en-US" w:eastAsia="zh-CN"/>
        </w:rPr>
        <w:t>MsgB</w:t>
      </w:r>
      <w:proofErr w:type="spellEnd"/>
      <w:r w:rsidRPr="0061279B">
        <w:rPr>
          <w:b/>
          <w:lang w:val="en-US" w:eastAsia="zh-CN"/>
        </w:rPr>
        <w:t xml:space="preserve"> (for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0046173D">
        <w:rPr>
          <w:b/>
          <w:lang w:val="en-US" w:eastAsia="zh-CN"/>
        </w:rPr>
        <w:t xml:space="preserve"> or </w:t>
      </w:r>
      <w:proofErr w:type="spellStart"/>
      <w:r w:rsidR="0046173D">
        <w:rPr>
          <w:b/>
          <w:lang w:val="en-US" w:eastAsia="zh-CN"/>
        </w:rPr>
        <w:t>backoff</w:t>
      </w:r>
      <w:proofErr w:type="spellEnd"/>
      <w:r w:rsidR="0046173D">
        <w:rPr>
          <w:b/>
          <w:lang w:val="en-US" w:eastAsia="zh-CN"/>
        </w:rPr>
        <w:t xml:space="preserve"> indicat</w:t>
      </w:r>
      <w:r w:rsidR="00C84904">
        <w:rPr>
          <w:b/>
          <w:lang w:val="en-US" w:eastAsia="zh-CN"/>
        </w:rPr>
        <w:t>or</w:t>
      </w:r>
      <w:r w:rsidRPr="0061279B">
        <w:rPr>
          <w:b/>
          <w:lang w:val="en-US" w:eastAsia="zh-CN"/>
        </w:rPr>
        <w:t xml:space="preserve">) response window can start at the earliest CORESET the UE is configured to receive a PDCCH corresponding to </w:t>
      </w:r>
      <w:proofErr w:type="spellStart"/>
      <w:r w:rsidRPr="0061279B">
        <w:rPr>
          <w:b/>
          <w:lang w:val="en-US" w:eastAsia="zh-CN"/>
        </w:rPr>
        <w:t>MsgB</w:t>
      </w:r>
      <w:proofErr w:type="spellEnd"/>
      <w:r w:rsidRPr="0061279B">
        <w:rPr>
          <w:b/>
          <w:lang w:val="en-US" w:eastAsia="zh-CN"/>
        </w:rPr>
        <w:t xml:space="preserve">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00C84904">
        <w:rPr>
          <w:b/>
          <w:lang w:val="en-US" w:eastAsia="zh-CN"/>
        </w:rPr>
        <w:t xml:space="preserve"> or </w:t>
      </w:r>
      <w:proofErr w:type="spellStart"/>
      <w:r w:rsidR="00C84904">
        <w:rPr>
          <w:b/>
          <w:lang w:val="en-US" w:eastAsia="zh-CN"/>
        </w:rPr>
        <w:t>backoff</w:t>
      </w:r>
      <w:proofErr w:type="spellEnd"/>
      <w:r w:rsidR="00C84904">
        <w:rPr>
          <w:b/>
          <w:lang w:val="en-US" w:eastAsia="zh-CN"/>
        </w:rPr>
        <w:t xml:space="preserve"> indicator</w:t>
      </w:r>
      <w:r w:rsidRPr="0061279B">
        <w:rPr>
          <w:b/>
          <w:lang w:val="en-US" w:eastAsia="zh-CN"/>
        </w:rPr>
        <w:t xml:space="preserve">) that is at least one symbol after the last symbol of the PUSCH of the </w:t>
      </w:r>
      <w:proofErr w:type="spellStart"/>
      <w:r w:rsidRPr="0061279B">
        <w:rPr>
          <w:b/>
          <w:lang w:val="en-US" w:eastAsia="zh-CN"/>
        </w:rPr>
        <w:t>MsgA</w:t>
      </w:r>
      <w:proofErr w:type="spellEnd"/>
      <w:r w:rsidRPr="0061279B">
        <w:rPr>
          <w:b/>
          <w:lang w:val="en-US" w:eastAsia="zh-CN"/>
        </w:rPr>
        <w:t>.</w:t>
      </w:r>
    </w:p>
    <w:p w14:paraId="17223825" w14:textId="1EC58C52" w:rsidR="00FA70AA" w:rsidRDefault="00FA70AA" w:rsidP="00FA70AA">
      <w:pPr>
        <w:jc w:val="both"/>
        <w:rPr>
          <w:b/>
          <w:lang w:val="en-US" w:eastAsia="zh-CN"/>
        </w:rPr>
      </w:pPr>
      <w:r w:rsidRPr="0061279B">
        <w:rPr>
          <w:b/>
          <w:lang w:val="en-US" w:eastAsia="zh-CN"/>
        </w:rPr>
        <w:t xml:space="preserve">Observation </w:t>
      </w:r>
      <w:r w:rsidR="00337751">
        <w:rPr>
          <w:b/>
          <w:lang w:val="en-US" w:eastAsia="zh-CN"/>
        </w:rPr>
        <w:t>1</w:t>
      </w:r>
      <w:r w:rsidRPr="0061279B">
        <w:rPr>
          <w:b/>
          <w:lang w:val="en-US" w:eastAsia="zh-CN"/>
        </w:rPr>
        <w:t xml:space="preserve">: For 2-step RACH procedure sharing </w:t>
      </w:r>
      <w:proofErr w:type="gramStart"/>
      <w:r w:rsidRPr="0061279B">
        <w:rPr>
          <w:b/>
          <w:lang w:val="en-US" w:eastAsia="zh-CN"/>
        </w:rPr>
        <w:t>an</w:t>
      </w:r>
      <w:proofErr w:type="gramEnd"/>
      <w:r w:rsidRPr="0061279B">
        <w:rPr>
          <w:b/>
          <w:lang w:val="en-US" w:eastAsia="zh-CN"/>
        </w:rPr>
        <w:t xml:space="preserve"> RO with 4-step RACH, whether the RNTI design is distinct for 2-step RACH and 4-step RACH impacts the decision of whether to have a new common search space for 2-step RACH or reuse the Type1-PDCCH common search space (CSS).</w:t>
      </w:r>
    </w:p>
    <w:p w14:paraId="1BA4F7D7" w14:textId="62FBED94" w:rsidR="00337751" w:rsidRPr="0061279B" w:rsidRDefault="00337751" w:rsidP="00FA70AA">
      <w:pPr>
        <w:jc w:val="both"/>
        <w:rPr>
          <w:b/>
          <w:lang w:val="en-US" w:eastAsia="zh-CN"/>
        </w:rPr>
      </w:pPr>
      <w:r w:rsidRPr="00337751">
        <w:rPr>
          <w:b/>
          <w:lang w:val="en-US" w:eastAsia="zh-CN"/>
        </w:rPr>
        <w:t>Observation 2:</w:t>
      </w:r>
      <w:r>
        <w:rPr>
          <w:b/>
          <w:lang w:val="en-US" w:eastAsia="zh-CN"/>
        </w:rPr>
        <w:t xml:space="preserve"> Send LS to RAN2 to inquire about the RNTI design of </w:t>
      </w:r>
      <w:proofErr w:type="spellStart"/>
      <w:r>
        <w:rPr>
          <w:b/>
          <w:lang w:val="en-US" w:eastAsia="zh-CN"/>
        </w:rPr>
        <w:t>MsgB</w:t>
      </w:r>
      <w:proofErr w:type="spellEnd"/>
      <w:r>
        <w:rPr>
          <w:b/>
          <w:lang w:val="en-US" w:eastAsia="zh-CN"/>
        </w:rPr>
        <w:t>, as this can have an impact on the design of the Search Space.</w:t>
      </w:r>
    </w:p>
    <w:p w14:paraId="16D08E87" w14:textId="5FCE436C" w:rsidR="00FA70AA" w:rsidRPr="0061279B" w:rsidRDefault="00FA70AA" w:rsidP="00FA70AA">
      <w:pPr>
        <w:jc w:val="both"/>
        <w:rPr>
          <w:b/>
          <w:lang w:val="en-US" w:eastAsia="zh-CN"/>
        </w:rPr>
      </w:pPr>
      <w:r w:rsidRPr="0061279B">
        <w:rPr>
          <w:b/>
          <w:lang w:val="en-US" w:eastAsia="zh-CN"/>
        </w:rPr>
        <w:t xml:space="preserve">Proposal </w:t>
      </w:r>
      <w:r w:rsidR="00EC11F9">
        <w:rPr>
          <w:b/>
          <w:lang w:val="en-US" w:eastAsia="zh-CN"/>
        </w:rPr>
        <w:t>3</w:t>
      </w:r>
      <w:r w:rsidRPr="0061279B">
        <w:rPr>
          <w:b/>
          <w:lang w:val="en-US" w:eastAsia="zh-CN"/>
        </w:rPr>
        <w:t xml:space="preserve">: Users in INACTIVE and IDLE modes or Users in CONNECTED mode with </w:t>
      </w:r>
      <w:proofErr w:type="spellStart"/>
      <w:r w:rsidRPr="0061279B">
        <w:rPr>
          <w:b/>
          <w:lang w:val="en-US" w:eastAsia="zh-CN"/>
        </w:rPr>
        <w:t>FallbackRAR</w:t>
      </w:r>
      <w:proofErr w:type="spellEnd"/>
    </w:p>
    <w:p w14:paraId="59F89587" w14:textId="0B2F6147" w:rsidR="00FA70AA" w:rsidRPr="00927FF9" w:rsidRDefault="00FA70AA" w:rsidP="00FA70AA">
      <w:pPr>
        <w:pStyle w:val="ListParagraph"/>
        <w:numPr>
          <w:ilvl w:val="0"/>
          <w:numId w:val="63"/>
        </w:numPr>
        <w:jc w:val="both"/>
        <w:rPr>
          <w:b/>
          <w:lang w:val="en-US" w:eastAsia="zh-CN"/>
        </w:rPr>
      </w:pPr>
      <w:r w:rsidRPr="0061279B">
        <w:rPr>
          <w:b/>
          <w:lang w:val="en-US" w:eastAsia="zh-CN"/>
        </w:rPr>
        <w:t xml:space="preserve">Configure a new common search space for 2-step RACH to receive the PDCCH associated with </w:t>
      </w:r>
      <w:proofErr w:type="spellStart"/>
      <w:r w:rsidRPr="0061279B">
        <w:rPr>
          <w:b/>
          <w:lang w:val="en-US" w:eastAsia="zh-CN"/>
        </w:rPr>
        <w:t>MsgB</w:t>
      </w:r>
      <w:proofErr w:type="spellEnd"/>
      <w:r w:rsidRPr="0061279B">
        <w:rPr>
          <w:b/>
          <w:lang w:val="en-US" w:eastAsia="zh-CN"/>
        </w:rPr>
        <w:t>.</w:t>
      </w:r>
      <w:r w:rsidR="00927FF9">
        <w:rPr>
          <w:b/>
          <w:lang w:val="en-US" w:eastAsia="zh-CN"/>
        </w:rPr>
        <w:t xml:space="preserve"> </w:t>
      </w:r>
      <w:r w:rsidR="00927FF9" w:rsidRPr="002C2126">
        <w:rPr>
          <w:b/>
          <w:lang w:val="en-US" w:eastAsia="zh-CN"/>
        </w:rPr>
        <w:t>This search space has no overlapping monitoring occasions with the Type1-PDCCH CSS.</w:t>
      </w:r>
    </w:p>
    <w:p w14:paraId="308D36A2" w14:textId="77777777" w:rsidR="00FA70AA" w:rsidRPr="0061279B" w:rsidRDefault="00FA70AA" w:rsidP="00FA70AA">
      <w:pPr>
        <w:pStyle w:val="ListParagraph"/>
        <w:numPr>
          <w:ilvl w:val="0"/>
          <w:numId w:val="63"/>
        </w:numPr>
        <w:jc w:val="both"/>
        <w:rPr>
          <w:b/>
          <w:lang w:val="en-US" w:eastAsia="zh-CN"/>
        </w:rPr>
      </w:pPr>
      <w:r w:rsidRPr="0061279B">
        <w:rPr>
          <w:b/>
          <w:lang w:val="en-US" w:eastAsia="zh-CN"/>
        </w:rPr>
        <w:t xml:space="preserve">If the new common search space for 2-step RACH is not configured, use Type1-PDCCH CSS to receive the PDCCH associated with </w:t>
      </w:r>
      <w:proofErr w:type="spellStart"/>
      <w:r w:rsidRPr="0061279B">
        <w:rPr>
          <w:b/>
          <w:lang w:val="en-US" w:eastAsia="zh-CN"/>
        </w:rPr>
        <w:t>MsgB</w:t>
      </w:r>
      <w:proofErr w:type="spellEnd"/>
      <w:r w:rsidRPr="0061279B">
        <w:rPr>
          <w:b/>
          <w:lang w:val="en-US" w:eastAsia="zh-CN"/>
        </w:rPr>
        <w:t>.</w:t>
      </w:r>
    </w:p>
    <w:p w14:paraId="59400C42" w14:textId="23729289" w:rsidR="00DE019E" w:rsidRPr="0061279B" w:rsidRDefault="00DE019E" w:rsidP="000A58CB">
      <w:pPr>
        <w:jc w:val="both"/>
        <w:rPr>
          <w:b/>
          <w:lang w:val="en-US" w:eastAsia="zh-CN"/>
        </w:rPr>
      </w:pPr>
      <w:r w:rsidRPr="0061279B">
        <w:rPr>
          <w:b/>
          <w:lang w:val="en-US" w:eastAsia="zh-CN"/>
        </w:rPr>
        <w:t xml:space="preserve">Proposal </w:t>
      </w:r>
      <w:r w:rsidR="00851F7C">
        <w:rPr>
          <w:b/>
          <w:lang w:val="en-US" w:eastAsia="zh-CN"/>
        </w:rPr>
        <w:t>4</w:t>
      </w:r>
      <w:r w:rsidRPr="0061279B">
        <w:rPr>
          <w:b/>
          <w:lang w:val="en-US" w:eastAsia="zh-CN"/>
        </w:rPr>
        <w:t xml:space="preserve">: Users in CONNECTED mode use UE specific search space, or common search space to receive the PDCCH associated with the </w:t>
      </w:r>
      <w:proofErr w:type="spellStart"/>
      <w:r w:rsidRPr="0061279B">
        <w:rPr>
          <w:b/>
          <w:lang w:val="en-US" w:eastAsia="zh-CN"/>
        </w:rPr>
        <w:t>SuccessRAR</w:t>
      </w:r>
      <w:proofErr w:type="spellEnd"/>
      <w:r w:rsidRPr="0061279B">
        <w:rPr>
          <w:b/>
          <w:lang w:val="en-US" w:eastAsia="zh-CN"/>
        </w:rPr>
        <w:t>.</w:t>
      </w:r>
    </w:p>
    <w:p w14:paraId="2B9D2DB3" w14:textId="77777777" w:rsidR="00851F7C" w:rsidRPr="00962AA2" w:rsidRDefault="00851F7C" w:rsidP="00851F7C">
      <w:pPr>
        <w:jc w:val="both"/>
        <w:rPr>
          <w:b/>
          <w:lang w:val="en-US" w:eastAsia="zh-CN"/>
        </w:rPr>
      </w:pPr>
      <w:r w:rsidRPr="00962AA2">
        <w:rPr>
          <w:b/>
          <w:lang w:val="en-US" w:eastAsia="zh-CN"/>
        </w:rPr>
        <w:t xml:space="preserve">Proposal </w:t>
      </w:r>
      <w:r>
        <w:rPr>
          <w:b/>
          <w:lang w:val="en-US" w:eastAsia="zh-CN"/>
        </w:rPr>
        <w:t>5</w:t>
      </w:r>
      <w:r w:rsidRPr="00962AA2">
        <w:rPr>
          <w:b/>
          <w:lang w:val="en-US" w:eastAsia="zh-CN"/>
        </w:rPr>
        <w:t xml:space="preserve">: </w:t>
      </w:r>
      <w:r>
        <w:rPr>
          <w:b/>
          <w:lang w:val="en-US" w:eastAsia="zh-CN"/>
        </w:rPr>
        <w:t>The CORESET configured for 4-step RACH can be used for u</w:t>
      </w:r>
      <w:r w:rsidRPr="00962AA2">
        <w:rPr>
          <w:b/>
          <w:lang w:val="en-US" w:eastAsia="zh-CN"/>
        </w:rPr>
        <w:t>sers in INACT</w:t>
      </w:r>
      <w:r>
        <w:rPr>
          <w:b/>
          <w:lang w:val="en-US" w:eastAsia="zh-CN"/>
        </w:rPr>
        <w:t>I</w:t>
      </w:r>
      <w:r w:rsidRPr="00962AA2">
        <w:rPr>
          <w:b/>
          <w:lang w:val="en-US" w:eastAsia="zh-CN"/>
        </w:rPr>
        <w:t xml:space="preserve">VE and IDLE modes as well as users in CONNECTED mode when receiving the </w:t>
      </w:r>
      <w:proofErr w:type="spellStart"/>
      <w:r w:rsidRPr="00962AA2">
        <w:rPr>
          <w:b/>
          <w:lang w:val="en-US" w:eastAsia="zh-CN"/>
        </w:rPr>
        <w:t>FallbackRAR</w:t>
      </w:r>
      <w:proofErr w:type="spellEnd"/>
      <w:r w:rsidRPr="00962AA2">
        <w:rPr>
          <w:b/>
          <w:lang w:val="en-US" w:eastAsia="zh-CN"/>
        </w:rPr>
        <w:t xml:space="preserve">. Users in CONNECTED mode when receiving the </w:t>
      </w:r>
      <w:proofErr w:type="spellStart"/>
      <w:r w:rsidRPr="00962AA2">
        <w:rPr>
          <w:b/>
          <w:lang w:val="en-US" w:eastAsia="zh-CN"/>
        </w:rPr>
        <w:t>SuccessRAR</w:t>
      </w:r>
      <w:proofErr w:type="spellEnd"/>
      <w:r w:rsidRPr="00962AA2">
        <w:rPr>
          <w:b/>
          <w:lang w:val="en-US" w:eastAsia="zh-CN"/>
        </w:rPr>
        <w:t xml:space="preserve"> use the CORESET associated with the USS or CSS used to receive the corresponding PDCCH.</w:t>
      </w:r>
    </w:p>
    <w:p w14:paraId="68A00FC8" w14:textId="2A2150F9" w:rsidR="009A20F7" w:rsidRPr="0061279B" w:rsidRDefault="009A20F7" w:rsidP="000A58CB">
      <w:pPr>
        <w:jc w:val="both"/>
        <w:rPr>
          <w:b/>
          <w:lang w:val="en-US" w:eastAsia="zh-CN"/>
        </w:rPr>
      </w:pPr>
      <w:r w:rsidRPr="00AF0639">
        <w:rPr>
          <w:b/>
          <w:lang w:val="en-US" w:eastAsia="zh-CN"/>
        </w:rPr>
        <w:t xml:space="preserve">Proposal </w:t>
      </w:r>
      <w:r w:rsidR="00851F7C">
        <w:rPr>
          <w:b/>
          <w:lang w:val="en-US" w:eastAsia="zh-CN"/>
        </w:rPr>
        <w:t>6</w:t>
      </w:r>
      <w:r w:rsidRPr="00AF0639">
        <w:rPr>
          <w:b/>
          <w:lang w:val="en-US" w:eastAsia="zh-CN"/>
        </w:rPr>
        <w:t xml:space="preserve">: The </w:t>
      </w:r>
      <w:proofErr w:type="spellStart"/>
      <w:r w:rsidRPr="00AF0639">
        <w:rPr>
          <w:b/>
          <w:lang w:val="en-US" w:eastAsia="zh-CN"/>
        </w:rPr>
        <w:t>MsgB</w:t>
      </w:r>
      <w:proofErr w:type="spellEnd"/>
      <w:r w:rsidRPr="00AF0639">
        <w:rPr>
          <w:b/>
          <w:lang w:val="en-US" w:eastAsia="zh-CN"/>
        </w:rPr>
        <w:t xml:space="preserve"> is scheduled by a DCI with a structure </w:t>
      </w:r>
      <w:proofErr w:type="gramStart"/>
      <w:r w:rsidRPr="00AF0639">
        <w:rPr>
          <w:b/>
          <w:lang w:val="en-US" w:eastAsia="zh-CN"/>
        </w:rPr>
        <w:t>similar to</w:t>
      </w:r>
      <w:proofErr w:type="gramEnd"/>
      <w:r w:rsidRPr="00AF0639">
        <w:rPr>
          <w:b/>
          <w:lang w:val="en-US" w:eastAsia="zh-CN"/>
        </w:rPr>
        <w:t xml:space="preserve"> the structure of the DCI scheduling Msg4.</w:t>
      </w:r>
    </w:p>
    <w:p w14:paraId="22093FF2" w14:textId="6F416824" w:rsidR="002A6450" w:rsidRDefault="000A58CB" w:rsidP="000A58CB">
      <w:pPr>
        <w:jc w:val="both"/>
        <w:rPr>
          <w:b/>
          <w:lang w:val="en-US" w:eastAsia="zh-CN"/>
        </w:rPr>
      </w:pPr>
      <w:r w:rsidRPr="0061279B">
        <w:rPr>
          <w:b/>
          <w:lang w:val="en-US" w:eastAsia="zh-CN"/>
        </w:rPr>
        <w:t xml:space="preserve">Observation </w:t>
      </w:r>
      <w:r w:rsidR="00851F7C">
        <w:rPr>
          <w:b/>
          <w:lang w:val="en-US" w:eastAsia="zh-CN"/>
        </w:rPr>
        <w:t>3</w:t>
      </w:r>
      <w:r w:rsidRPr="0061279B">
        <w:rPr>
          <w:b/>
          <w:lang w:val="en-US" w:eastAsia="zh-CN"/>
        </w:rPr>
        <w:t xml:space="preserve">: </w:t>
      </w:r>
      <w:r w:rsidR="002A6450">
        <w:rPr>
          <w:b/>
          <w:lang w:val="en-US" w:eastAsia="zh-CN"/>
        </w:rPr>
        <w:t xml:space="preserve">The response to </w:t>
      </w:r>
      <w:proofErr w:type="spellStart"/>
      <w:r w:rsidR="002A6450">
        <w:rPr>
          <w:b/>
          <w:lang w:val="en-US" w:eastAsia="zh-CN"/>
        </w:rPr>
        <w:t>MsgA</w:t>
      </w:r>
      <w:proofErr w:type="spellEnd"/>
      <w:r w:rsidR="002A6450">
        <w:rPr>
          <w:b/>
          <w:lang w:val="en-US" w:eastAsia="zh-CN"/>
        </w:rPr>
        <w:t xml:space="preserve"> </w:t>
      </w:r>
      <w:r w:rsidRPr="0061279B">
        <w:rPr>
          <w:b/>
          <w:lang w:val="en-US" w:eastAsia="zh-CN"/>
        </w:rPr>
        <w:t>can be unicast to a single UE with the CRC of the PDCCH scrambled by the C-RNTI of that UE.</w:t>
      </w:r>
    </w:p>
    <w:p w14:paraId="0AEAB24E" w14:textId="661829CC" w:rsidR="000A58CB" w:rsidRPr="0061279B" w:rsidRDefault="002A6450" w:rsidP="000A58CB">
      <w:pPr>
        <w:jc w:val="both"/>
        <w:rPr>
          <w:b/>
          <w:lang w:val="en-US" w:eastAsia="zh-CN"/>
        </w:rPr>
      </w:pPr>
      <w:r>
        <w:rPr>
          <w:b/>
          <w:lang w:val="en-US" w:eastAsia="zh-CN"/>
        </w:rPr>
        <w:t xml:space="preserve">Observation </w:t>
      </w:r>
      <w:r w:rsidR="00851F7C">
        <w:rPr>
          <w:b/>
          <w:lang w:val="en-US" w:eastAsia="zh-CN"/>
        </w:rPr>
        <w:t>4</w:t>
      </w:r>
      <w:r>
        <w:rPr>
          <w:b/>
          <w:lang w:val="en-US" w:eastAsia="zh-CN"/>
        </w:rPr>
        <w:t xml:space="preserve">: </w:t>
      </w:r>
      <w:proofErr w:type="spellStart"/>
      <w:r w:rsidR="000A58CB" w:rsidRPr="0061279B">
        <w:rPr>
          <w:b/>
          <w:lang w:val="en-US" w:eastAsia="zh-CN"/>
        </w:rPr>
        <w:t>MsgB</w:t>
      </w:r>
      <w:proofErr w:type="spellEnd"/>
      <w:r w:rsidR="000A58CB" w:rsidRPr="0061279B">
        <w:rPr>
          <w:b/>
          <w:lang w:val="en-US" w:eastAsia="zh-CN"/>
        </w:rPr>
        <w:t xml:space="preserve"> </w:t>
      </w:r>
      <w:r>
        <w:rPr>
          <w:b/>
          <w:lang w:val="en-US" w:eastAsia="zh-CN"/>
        </w:rPr>
        <w:t xml:space="preserve">containing the </w:t>
      </w:r>
      <w:proofErr w:type="spellStart"/>
      <w:r>
        <w:rPr>
          <w:b/>
          <w:lang w:val="en-US" w:eastAsia="zh-CN"/>
        </w:rPr>
        <w:t>successRAR</w:t>
      </w:r>
      <w:proofErr w:type="spellEnd"/>
      <w:r>
        <w:rPr>
          <w:b/>
          <w:lang w:val="en-US" w:eastAsia="zh-CN"/>
        </w:rPr>
        <w:t xml:space="preserve"> and/or fallback RAR and/or </w:t>
      </w:r>
      <w:proofErr w:type="spellStart"/>
      <w:r>
        <w:rPr>
          <w:b/>
          <w:lang w:val="en-US" w:eastAsia="zh-CN"/>
        </w:rPr>
        <w:t>backoff</w:t>
      </w:r>
      <w:proofErr w:type="spellEnd"/>
      <w:r>
        <w:rPr>
          <w:b/>
          <w:lang w:val="en-US" w:eastAsia="zh-CN"/>
        </w:rPr>
        <w:t xml:space="preserve"> indicator can </w:t>
      </w:r>
      <w:r w:rsidR="000A58CB" w:rsidRPr="0061279B">
        <w:rPr>
          <w:b/>
          <w:lang w:val="en-US" w:eastAsia="zh-CN"/>
        </w:rPr>
        <w:t>be group cast to multiple UEs with the CRC of the PDCCH scrambled by a common RNTI that is monitored by multiple UEs.</w:t>
      </w:r>
    </w:p>
    <w:p w14:paraId="1C92F256" w14:textId="1D895B77" w:rsidR="008C4800" w:rsidRPr="0061279B" w:rsidRDefault="008C4800" w:rsidP="008C4800">
      <w:pPr>
        <w:jc w:val="both"/>
        <w:rPr>
          <w:b/>
          <w:bCs/>
          <w:iCs/>
          <w:lang w:val="en-US" w:eastAsia="zh-CN"/>
        </w:rPr>
      </w:pPr>
      <w:r w:rsidRPr="0061279B">
        <w:rPr>
          <w:b/>
          <w:bCs/>
          <w:iCs/>
          <w:lang w:val="en-US" w:eastAsia="zh-CN"/>
        </w:rPr>
        <w:t xml:space="preserve">Observation </w:t>
      </w:r>
      <w:r w:rsidR="00851F7C">
        <w:rPr>
          <w:b/>
          <w:bCs/>
          <w:iCs/>
          <w:lang w:val="en-US" w:eastAsia="zh-CN"/>
        </w:rPr>
        <w:t>5</w:t>
      </w:r>
      <w:r w:rsidRPr="0061279B">
        <w:rPr>
          <w:b/>
          <w:bCs/>
          <w:iCs/>
          <w:lang w:val="en-US" w:eastAsia="zh-CN"/>
        </w:rPr>
        <w:t xml:space="preserve">: When </w:t>
      </w:r>
      <w:r w:rsidR="007F74EE" w:rsidRPr="007F74EE">
        <w:rPr>
          <w:b/>
          <w:bCs/>
          <w:iCs/>
          <w:lang w:val="en-US" w:eastAsia="zh-CN"/>
        </w:rPr>
        <w:t xml:space="preserve">the </w:t>
      </w:r>
      <w:proofErr w:type="spellStart"/>
      <w:r w:rsidR="007F74EE" w:rsidRPr="007F74EE">
        <w:rPr>
          <w:b/>
          <w:bCs/>
          <w:iCs/>
          <w:lang w:val="en-US" w:eastAsia="zh-CN"/>
        </w:rPr>
        <w:t>MsgA</w:t>
      </w:r>
      <w:proofErr w:type="spellEnd"/>
      <w:r w:rsidR="007F74EE" w:rsidRPr="007F74EE">
        <w:rPr>
          <w:b/>
          <w:bCs/>
          <w:iCs/>
          <w:lang w:val="en-US" w:eastAsia="zh-CN"/>
        </w:rPr>
        <w:t xml:space="preserve"> response is scheduled by a PDCCH with CRC scrambled by the C-RNTI</w:t>
      </w:r>
      <w:r w:rsidRPr="0061279B">
        <w:rPr>
          <w:b/>
          <w:bCs/>
          <w:iCs/>
          <w:lang w:val="en-US" w:eastAsia="zh-CN"/>
        </w:rPr>
        <w:t xml:space="preserve">, the regular HARQ procedure </w:t>
      </w:r>
      <w:r w:rsidR="007F74EE" w:rsidRPr="007F74EE">
        <w:rPr>
          <w:b/>
          <w:bCs/>
          <w:iCs/>
          <w:lang w:val="en-US" w:eastAsia="zh-CN"/>
        </w:rPr>
        <w:t>for a PDSCH scheduled by PDCCH with CRC scrambled by the C-RNTI is used</w:t>
      </w:r>
      <w:r w:rsidRPr="0061279B">
        <w:rPr>
          <w:b/>
          <w:bCs/>
          <w:iCs/>
          <w:lang w:val="en-US" w:eastAsia="zh-CN"/>
        </w:rPr>
        <w:t>.</w:t>
      </w:r>
    </w:p>
    <w:p w14:paraId="147F929C" w14:textId="44464C88" w:rsidR="00057B5F" w:rsidRPr="0061279B" w:rsidRDefault="00057B5F" w:rsidP="00057B5F">
      <w:pPr>
        <w:jc w:val="both"/>
        <w:rPr>
          <w:b/>
          <w:lang w:val="en-US" w:eastAsia="zh-CN"/>
        </w:rPr>
      </w:pPr>
      <w:r w:rsidRPr="0061279B">
        <w:rPr>
          <w:b/>
          <w:lang w:val="en-US" w:eastAsia="zh-CN"/>
        </w:rPr>
        <w:t xml:space="preserve">Observation </w:t>
      </w:r>
      <w:r w:rsidR="00014461">
        <w:rPr>
          <w:b/>
          <w:lang w:val="en-US" w:eastAsia="zh-CN"/>
        </w:rPr>
        <w:t>6</w:t>
      </w:r>
      <w:r w:rsidRPr="0061279B">
        <w:rPr>
          <w:b/>
          <w:lang w:val="en-US" w:eastAsia="zh-CN"/>
        </w:rPr>
        <w:t xml:space="preserve">: In case of a groupcast </w:t>
      </w:r>
      <w:proofErr w:type="spellStart"/>
      <w:r w:rsidRPr="0061279B">
        <w:rPr>
          <w:b/>
          <w:lang w:val="en-US" w:eastAsia="zh-CN"/>
        </w:rPr>
        <w:t>MsgB</w:t>
      </w:r>
      <w:proofErr w:type="spellEnd"/>
      <w:r w:rsidRPr="0061279B">
        <w:rPr>
          <w:b/>
          <w:lang w:val="en-US" w:eastAsia="zh-CN"/>
        </w:rPr>
        <w:t xml:space="preserve">, with HARQ-ACK feedback from UEs successfully decoding </w:t>
      </w:r>
      <w:proofErr w:type="spellStart"/>
      <w:r w:rsidRPr="0061279B">
        <w:rPr>
          <w:b/>
          <w:lang w:val="en-US" w:eastAsia="zh-CN"/>
        </w:rPr>
        <w:t>MsgB</w:t>
      </w:r>
      <w:proofErr w:type="spellEnd"/>
      <w:r w:rsidRPr="0061279B">
        <w:rPr>
          <w:b/>
          <w:lang w:val="en-US" w:eastAsia="zh-CN"/>
        </w:rPr>
        <w:t xml:space="preserve">, the </w:t>
      </w:r>
      <w:proofErr w:type="spellStart"/>
      <w:r w:rsidRPr="0061279B">
        <w:rPr>
          <w:b/>
          <w:lang w:val="en-US" w:eastAsia="zh-CN"/>
        </w:rPr>
        <w:t>gNB</w:t>
      </w:r>
      <w:proofErr w:type="spellEnd"/>
      <w:r w:rsidRPr="0061279B">
        <w:rPr>
          <w:b/>
          <w:lang w:val="en-US" w:eastAsia="zh-CN"/>
        </w:rPr>
        <w:t xml:space="preserve"> can retransmit the entire payload of the previous transmission, or only retransmit the </w:t>
      </w:r>
      <w:proofErr w:type="spellStart"/>
      <w:r w:rsidR="009F736D">
        <w:rPr>
          <w:b/>
          <w:lang w:val="en-US" w:eastAsia="zh-CN"/>
        </w:rPr>
        <w:t>successRAR</w:t>
      </w:r>
      <w:proofErr w:type="spellEnd"/>
      <w:r w:rsidR="009F736D" w:rsidRPr="0061279B">
        <w:rPr>
          <w:b/>
          <w:lang w:val="en-US" w:eastAsia="zh-CN"/>
        </w:rPr>
        <w:t xml:space="preserve"> </w:t>
      </w:r>
      <w:r w:rsidRPr="0061279B">
        <w:rPr>
          <w:b/>
          <w:lang w:val="en-US" w:eastAsia="zh-CN"/>
        </w:rPr>
        <w:t xml:space="preserve">of the UEs from whom no HARQ-ACK feedback is received. There is a tradeoff between </w:t>
      </w:r>
      <w:r w:rsidR="009F736D">
        <w:rPr>
          <w:b/>
          <w:lang w:val="en-US" w:eastAsia="zh-CN"/>
        </w:rPr>
        <w:t>soft</w:t>
      </w:r>
      <w:r w:rsidR="009F736D" w:rsidRPr="0061279B">
        <w:rPr>
          <w:b/>
          <w:lang w:val="en-US" w:eastAsia="zh-CN"/>
        </w:rPr>
        <w:t xml:space="preserve"> </w:t>
      </w:r>
      <w:r w:rsidRPr="0061279B">
        <w:rPr>
          <w:b/>
          <w:lang w:val="en-US" w:eastAsia="zh-CN"/>
        </w:rPr>
        <w:t>combining gain and single transmission coding gain.</w:t>
      </w:r>
    </w:p>
    <w:p w14:paraId="4D09988A" w14:textId="1CB960B9" w:rsidR="002030C4" w:rsidRDefault="002030C4" w:rsidP="00014461">
      <w:pPr>
        <w:jc w:val="both"/>
        <w:rPr>
          <w:b/>
          <w:lang w:val="en-US" w:eastAsia="x-none"/>
        </w:rPr>
      </w:pPr>
      <w:r>
        <w:rPr>
          <w:b/>
          <w:lang w:val="en-US" w:eastAsia="x-none"/>
        </w:rPr>
        <w:t xml:space="preserve">Proposal </w:t>
      </w:r>
      <w:r w:rsidR="00014461">
        <w:rPr>
          <w:b/>
          <w:lang w:val="en-US" w:eastAsia="x-none"/>
        </w:rPr>
        <w:t>7</w:t>
      </w:r>
      <w:r>
        <w:rPr>
          <w:b/>
          <w:lang w:val="en-US" w:eastAsia="x-none"/>
        </w:rPr>
        <w:t xml:space="preserve">: The network can indicate to the UE whether a </w:t>
      </w:r>
      <w:proofErr w:type="spellStart"/>
      <w:r>
        <w:rPr>
          <w:b/>
          <w:lang w:val="en-US" w:eastAsia="x-none"/>
        </w:rPr>
        <w:t>MsgB</w:t>
      </w:r>
      <w:proofErr w:type="spellEnd"/>
      <w:r>
        <w:rPr>
          <w:b/>
          <w:lang w:val="en-US" w:eastAsia="x-none"/>
        </w:rPr>
        <w:t xml:space="preserve"> retransmission has the same payload as that of a previous </w:t>
      </w:r>
      <w:proofErr w:type="spellStart"/>
      <w:r>
        <w:rPr>
          <w:b/>
          <w:lang w:val="en-US" w:eastAsia="x-none"/>
        </w:rPr>
        <w:t>MsgB</w:t>
      </w:r>
      <w:proofErr w:type="spellEnd"/>
      <w:r>
        <w:rPr>
          <w:b/>
          <w:lang w:val="en-US" w:eastAsia="x-none"/>
        </w:rPr>
        <w:t xml:space="preserve"> transmission,</w:t>
      </w:r>
    </w:p>
    <w:p w14:paraId="13CA2567" w14:textId="027B850D" w:rsidR="002030C4" w:rsidRDefault="002030C4" w:rsidP="00014461">
      <w:pPr>
        <w:jc w:val="both"/>
        <w:rPr>
          <w:b/>
          <w:lang w:val="en-US" w:eastAsia="x-none"/>
        </w:rPr>
      </w:pPr>
      <w:r>
        <w:rPr>
          <w:b/>
          <w:lang w:val="en-US" w:eastAsia="x-none"/>
        </w:rPr>
        <w:t xml:space="preserve">Proposal </w:t>
      </w:r>
      <w:r w:rsidR="00014461">
        <w:rPr>
          <w:b/>
          <w:lang w:val="en-US" w:eastAsia="x-none"/>
        </w:rPr>
        <w:t>8</w:t>
      </w:r>
      <w:r>
        <w:rPr>
          <w:b/>
          <w:lang w:val="en-US" w:eastAsia="x-none"/>
        </w:rPr>
        <w:t xml:space="preserve">: If the network indicates to the UE that a </w:t>
      </w:r>
      <w:proofErr w:type="spellStart"/>
      <w:r>
        <w:rPr>
          <w:b/>
          <w:lang w:val="en-US" w:eastAsia="x-none"/>
        </w:rPr>
        <w:t>MsgB</w:t>
      </w:r>
      <w:proofErr w:type="spellEnd"/>
      <w:r>
        <w:rPr>
          <w:b/>
          <w:lang w:val="en-US" w:eastAsia="x-none"/>
        </w:rPr>
        <w:t xml:space="preserve"> retransmission has the same payload as a previous </w:t>
      </w:r>
      <w:proofErr w:type="spellStart"/>
      <w:r>
        <w:rPr>
          <w:b/>
          <w:lang w:val="en-US" w:eastAsia="x-none"/>
        </w:rPr>
        <w:t>MsgB</w:t>
      </w:r>
      <w:proofErr w:type="spellEnd"/>
      <w:r>
        <w:rPr>
          <w:b/>
          <w:lang w:val="en-US" w:eastAsia="x-none"/>
        </w:rPr>
        <w:t xml:space="preserve"> transmission, it is up to UE implementation whether to perform soft combining.</w:t>
      </w:r>
    </w:p>
    <w:p w14:paraId="6D4DCF92" w14:textId="1771BB96" w:rsidR="006C367B" w:rsidRPr="0061279B" w:rsidRDefault="006C367B" w:rsidP="006C367B">
      <w:pPr>
        <w:jc w:val="both"/>
        <w:rPr>
          <w:b/>
          <w:lang w:val="en-US" w:eastAsia="zh-CN"/>
        </w:rPr>
      </w:pPr>
      <w:r w:rsidRPr="0061279B">
        <w:rPr>
          <w:b/>
          <w:lang w:val="en-US" w:eastAsia="zh-CN"/>
        </w:rPr>
        <w:t xml:space="preserve">Proposal </w:t>
      </w:r>
      <w:r w:rsidR="00014461">
        <w:rPr>
          <w:b/>
          <w:lang w:val="en-US" w:eastAsia="zh-CN"/>
        </w:rPr>
        <w:t>9</w:t>
      </w:r>
      <w:r w:rsidRPr="0061279B">
        <w:rPr>
          <w:b/>
          <w:lang w:val="en-US" w:eastAsia="zh-CN"/>
        </w:rPr>
        <w:t xml:space="preserve">: In 2-step RACH, each UE determines a unique HARQ-ACK resource to feedback the HARQ-ACK status of </w:t>
      </w:r>
      <w:proofErr w:type="spellStart"/>
      <w:r w:rsidRPr="0061279B">
        <w:rPr>
          <w:b/>
          <w:lang w:val="en-US" w:eastAsia="zh-CN"/>
        </w:rPr>
        <w:t>MsgB</w:t>
      </w:r>
      <w:proofErr w:type="spellEnd"/>
      <w:r w:rsidRPr="0061279B">
        <w:rPr>
          <w:b/>
          <w:lang w:val="en-US" w:eastAsia="zh-CN"/>
        </w:rPr>
        <w:t>.</w:t>
      </w:r>
    </w:p>
    <w:p w14:paraId="6FEE9842" w14:textId="77777777" w:rsidR="00014461" w:rsidRPr="00962AA2" w:rsidRDefault="00014461" w:rsidP="00014461">
      <w:pPr>
        <w:jc w:val="both"/>
        <w:rPr>
          <w:b/>
          <w:lang w:val="en-US" w:eastAsia="zh-CN"/>
        </w:rPr>
      </w:pPr>
      <w:r w:rsidRPr="00962AA2">
        <w:rPr>
          <w:b/>
          <w:lang w:val="en-US" w:eastAsia="zh-CN"/>
        </w:rPr>
        <w:t>Proposal 1</w:t>
      </w:r>
      <w:r>
        <w:rPr>
          <w:b/>
          <w:lang w:val="en-US" w:eastAsia="zh-CN"/>
        </w:rPr>
        <w:t>0</w:t>
      </w:r>
      <w:r w:rsidRPr="00962AA2">
        <w:rPr>
          <w:b/>
          <w:lang w:val="en-US" w:eastAsia="zh-CN"/>
        </w:rPr>
        <w:t xml:space="preserve">: </w:t>
      </w:r>
      <w:r>
        <w:rPr>
          <w:b/>
          <w:lang w:val="en-US" w:eastAsia="zh-CN"/>
        </w:rPr>
        <w:t>T</w:t>
      </w:r>
      <w:r w:rsidRPr="00962AA2">
        <w:rPr>
          <w:b/>
          <w:lang w:val="en-US" w:eastAsia="zh-CN"/>
        </w:rPr>
        <w:t xml:space="preserve">he PUCCH resource for HARQ-ACK feedback when multiple UEs have </w:t>
      </w:r>
      <w:proofErr w:type="spellStart"/>
      <w:r>
        <w:rPr>
          <w:b/>
          <w:lang w:val="en-US" w:eastAsia="zh-CN"/>
        </w:rPr>
        <w:t>successRAR</w:t>
      </w:r>
      <w:proofErr w:type="spellEnd"/>
      <w:r w:rsidRPr="00962AA2">
        <w:rPr>
          <w:b/>
          <w:lang w:val="en-US" w:eastAsia="zh-CN"/>
        </w:rPr>
        <w:t xml:space="preserve"> in </w:t>
      </w:r>
      <w:proofErr w:type="spellStart"/>
      <w:r w:rsidRPr="00962AA2">
        <w:rPr>
          <w:b/>
          <w:lang w:val="en-US" w:eastAsia="zh-CN"/>
        </w:rPr>
        <w:t>MsgB</w:t>
      </w:r>
      <w:proofErr w:type="spellEnd"/>
      <w:r>
        <w:rPr>
          <w:b/>
          <w:lang w:val="en-US" w:eastAsia="zh-CN"/>
        </w:rPr>
        <w:t xml:space="preserve"> is based on common parameters in the DCI (i.e. CCE starting index, PUCCH Resource Indicator and </w:t>
      </w:r>
      <w:r w:rsidRPr="00211147">
        <w:rPr>
          <w:b/>
          <w:lang w:val="en-US" w:eastAsia="zh-CN"/>
        </w:rPr>
        <w:t>PDSCH-to-</w:t>
      </w:r>
      <w:proofErr w:type="spellStart"/>
      <w:r w:rsidRPr="00211147">
        <w:rPr>
          <w:b/>
          <w:lang w:val="en-US" w:eastAsia="zh-CN"/>
        </w:rPr>
        <w:t>HARQ_feedback</w:t>
      </w:r>
      <w:proofErr w:type="spellEnd"/>
      <w:r w:rsidRPr="00211147">
        <w:rPr>
          <w:b/>
          <w:lang w:val="en-US" w:eastAsia="zh-CN"/>
        </w:rPr>
        <w:t xml:space="preserve"> timing indicator</w:t>
      </w:r>
      <w:r>
        <w:rPr>
          <w:b/>
          <w:lang w:val="en-US" w:eastAsia="zh-CN"/>
        </w:rPr>
        <w:t xml:space="preserve">) as well as the position of the </w:t>
      </w:r>
      <w:proofErr w:type="spellStart"/>
      <w:r>
        <w:rPr>
          <w:b/>
          <w:lang w:val="en-US" w:eastAsia="zh-CN"/>
        </w:rPr>
        <w:t>successRAR</w:t>
      </w:r>
      <w:proofErr w:type="spellEnd"/>
      <w:r>
        <w:rPr>
          <w:b/>
          <w:lang w:val="en-US" w:eastAsia="zh-CN"/>
        </w:rPr>
        <w:t xml:space="preserve"> in </w:t>
      </w:r>
      <w:proofErr w:type="spellStart"/>
      <w:r>
        <w:rPr>
          <w:b/>
          <w:lang w:val="en-US" w:eastAsia="zh-CN"/>
        </w:rPr>
        <w:t>MsgB</w:t>
      </w:r>
      <w:proofErr w:type="spellEnd"/>
      <w:r>
        <w:rPr>
          <w:b/>
          <w:lang w:val="en-US" w:eastAsia="zh-CN"/>
        </w:rPr>
        <w:t>.</w:t>
      </w:r>
    </w:p>
    <w:p w14:paraId="6A739503" w14:textId="699B3F89" w:rsidR="00CB16D9" w:rsidRPr="006A6A4C" w:rsidRDefault="00CB16D9" w:rsidP="00ED34B3">
      <w:pPr>
        <w:spacing w:before="120" w:after="120"/>
        <w:jc w:val="both"/>
        <w:rPr>
          <w:lang w:val="en-US"/>
        </w:rPr>
      </w:pPr>
      <w:r w:rsidRPr="006A6A4C">
        <w:rPr>
          <w:lang w:val="en-US"/>
        </w:rPr>
        <w:t xml:space="preserve">We have the following proposal on the configuration of the 2-step RACH procedure, </w:t>
      </w:r>
    </w:p>
    <w:p w14:paraId="5BFA009E" w14:textId="293F144B" w:rsidR="008A1C5C" w:rsidRDefault="008A1C5C" w:rsidP="00786A44">
      <w:pPr>
        <w:jc w:val="both"/>
        <w:rPr>
          <w:b/>
          <w:lang w:val="en-US" w:eastAsia="zh-CN"/>
        </w:rPr>
      </w:pPr>
      <w:r w:rsidRPr="00267B54">
        <w:rPr>
          <w:b/>
          <w:lang w:val="en-US" w:eastAsia="zh-CN"/>
        </w:rPr>
        <w:t xml:space="preserve">Proposal </w:t>
      </w:r>
      <w:r w:rsidR="004C78A1">
        <w:rPr>
          <w:b/>
          <w:lang w:val="en-US" w:eastAsia="zh-CN"/>
        </w:rPr>
        <w:t>11</w:t>
      </w:r>
      <w:r w:rsidRPr="00267B54">
        <w:rPr>
          <w:b/>
          <w:lang w:val="en-US" w:eastAsia="zh-CN"/>
        </w:rPr>
        <w:t xml:space="preserve">: The L3 SS-RSRP is the RSRP used for the determination of the </w:t>
      </w:r>
      <w:proofErr w:type="gramStart"/>
      <w:r w:rsidRPr="00267B54">
        <w:rPr>
          <w:b/>
          <w:lang w:val="en-US" w:eastAsia="zh-CN"/>
        </w:rPr>
        <w:t>random access</w:t>
      </w:r>
      <w:proofErr w:type="gramEnd"/>
      <w:r w:rsidRPr="00267B54">
        <w:rPr>
          <w:b/>
          <w:lang w:val="en-US" w:eastAsia="zh-CN"/>
        </w:rPr>
        <w:t xml:space="preserve"> procedure type.</w:t>
      </w:r>
    </w:p>
    <w:p w14:paraId="353FEA09" w14:textId="5E530CF2" w:rsidR="004C78A1" w:rsidRDefault="004C78A1" w:rsidP="003E536B">
      <w:pPr>
        <w:widowControl w:val="0"/>
        <w:overflowPunct/>
        <w:autoSpaceDE/>
        <w:autoSpaceDN/>
        <w:adjustRightInd/>
        <w:spacing w:after="0" w:line="259" w:lineRule="auto"/>
        <w:jc w:val="both"/>
        <w:textAlignment w:val="auto"/>
        <w:rPr>
          <w:b/>
          <w:lang w:val="en-US" w:eastAsia="zh-CN"/>
        </w:rPr>
      </w:pPr>
      <w:r w:rsidRPr="004C78A1">
        <w:rPr>
          <w:b/>
          <w:lang w:val="en-US" w:eastAsia="zh-CN"/>
        </w:rPr>
        <w:t xml:space="preserve">Proposal 12: For 2-step RACH with separately configured ROs, the parameter </w:t>
      </w:r>
      <w:proofErr w:type="spellStart"/>
      <w:r w:rsidRPr="004C78A1">
        <w:rPr>
          <w:b/>
          <w:lang w:val="en-US" w:eastAsia="zh-CN"/>
        </w:rPr>
        <w:t>msgASsb-perRACH-OccasionAndCB-PreamblesPerSSB-msgA</w:t>
      </w:r>
      <w:proofErr w:type="spellEnd"/>
      <w:r w:rsidRPr="004C78A1">
        <w:rPr>
          <w:b/>
          <w:lang w:val="en-US" w:eastAsia="zh-CN"/>
        </w:rPr>
        <w:t xml:space="preserve"> can be configured. If this parameter is absent, the corresponding 4-step RACH parameter </w:t>
      </w:r>
      <w:proofErr w:type="spellStart"/>
      <w:r w:rsidRPr="004C78A1">
        <w:rPr>
          <w:b/>
          <w:lang w:val="en-US" w:eastAsia="zh-CN"/>
        </w:rPr>
        <w:t>ssb-perRACH-OccasionAndCB-PreamblesPerSSB</w:t>
      </w:r>
      <w:proofErr w:type="spellEnd"/>
      <w:r w:rsidRPr="004C78A1">
        <w:rPr>
          <w:b/>
          <w:lang w:val="en-US" w:eastAsia="zh-CN"/>
        </w:rPr>
        <w:t xml:space="preserve"> is used for 2-step RACH.</w:t>
      </w:r>
    </w:p>
    <w:p w14:paraId="33247ACE" w14:textId="1987F0FA" w:rsidR="00374A2A" w:rsidRDefault="00374A2A" w:rsidP="003E536B">
      <w:pPr>
        <w:widowControl w:val="0"/>
        <w:overflowPunct/>
        <w:autoSpaceDE/>
        <w:autoSpaceDN/>
        <w:adjustRightInd/>
        <w:spacing w:after="0" w:line="259" w:lineRule="auto"/>
        <w:jc w:val="both"/>
        <w:textAlignment w:val="auto"/>
        <w:rPr>
          <w:b/>
          <w:lang w:val="en-US" w:eastAsia="zh-CN"/>
        </w:rPr>
      </w:pPr>
    </w:p>
    <w:p w14:paraId="519F3AFE" w14:textId="3750115F" w:rsidR="004C78A1" w:rsidRPr="0061279B" w:rsidRDefault="00374A2A" w:rsidP="00374A2A">
      <w:pPr>
        <w:jc w:val="both"/>
        <w:rPr>
          <w:rFonts w:eastAsiaTheme="minorEastAsia" w:cstheme="minorBidi"/>
          <w:b/>
          <w:kern w:val="2"/>
          <w:sz w:val="21"/>
          <w:szCs w:val="21"/>
          <w:lang w:val="en-US" w:eastAsia="zh-CN"/>
        </w:rPr>
      </w:pPr>
      <w:r>
        <w:rPr>
          <w:b/>
          <w:lang w:val="en-US" w:eastAsia="zh-CN"/>
        </w:rPr>
        <w:t>Proposal 13: Study additional 2-step RACH RO configurations for NR-U.</w:t>
      </w:r>
    </w:p>
    <w:p w14:paraId="7E54D922" w14:textId="21154D04" w:rsidR="003E536B" w:rsidRDefault="003E536B" w:rsidP="003E536B">
      <w:pPr>
        <w:jc w:val="both"/>
        <w:rPr>
          <w:b/>
          <w:lang w:val="en-US" w:eastAsia="zh-CN"/>
        </w:rPr>
      </w:pPr>
      <w:r w:rsidRPr="0061279B">
        <w:rPr>
          <w:b/>
          <w:lang w:val="en-US" w:eastAsia="zh-CN"/>
        </w:rPr>
        <w:t>Proposal 1</w:t>
      </w:r>
      <w:r w:rsidR="007E2CB1">
        <w:rPr>
          <w:b/>
          <w:lang w:val="en-US" w:eastAsia="zh-CN"/>
        </w:rPr>
        <w:t>4</w:t>
      </w:r>
      <w:r w:rsidRPr="0061279B">
        <w:rPr>
          <w:b/>
          <w:lang w:val="en-US" w:eastAsia="zh-CN"/>
        </w:rPr>
        <w:t>: In case of shared ROs for 4-step RACH and 2-step RACH, all ROs allocated to 4-step RACH are shared with 2-step RACH.</w:t>
      </w:r>
    </w:p>
    <w:p w14:paraId="4938585C" w14:textId="1BC9F065" w:rsidR="007E2CB1" w:rsidRDefault="007E2CB1" w:rsidP="003E536B">
      <w:pPr>
        <w:jc w:val="both"/>
        <w:rPr>
          <w:b/>
          <w:lang w:val="en-US" w:eastAsia="zh-CN"/>
        </w:rPr>
      </w:pPr>
      <w:r w:rsidRPr="007250DC">
        <w:rPr>
          <w:b/>
          <w:lang w:val="en-US" w:eastAsia="zh-CN"/>
        </w:rPr>
        <w:t xml:space="preserve">Proposal </w:t>
      </w:r>
      <w:r>
        <w:rPr>
          <w:b/>
          <w:lang w:val="en-US" w:eastAsia="zh-CN"/>
        </w:rPr>
        <w:t>15</w:t>
      </w:r>
      <w:r w:rsidRPr="007250DC">
        <w:rPr>
          <w:b/>
          <w:lang w:val="en-US" w:eastAsia="zh-CN"/>
        </w:rPr>
        <w:t>: The 2-step RACH and 4-step RACH configured in the same cell have the same preamble format.</w:t>
      </w:r>
    </w:p>
    <w:p w14:paraId="2D180917" w14:textId="5EB35766" w:rsidR="007E2CB1" w:rsidRDefault="007E2CB1" w:rsidP="003E536B">
      <w:pPr>
        <w:jc w:val="both"/>
        <w:rPr>
          <w:b/>
          <w:i/>
        </w:rPr>
      </w:pPr>
      <w:r w:rsidRPr="007250DC">
        <w:rPr>
          <w:b/>
          <w:lang w:val="en-US" w:eastAsia="zh-CN"/>
        </w:rPr>
        <w:t xml:space="preserve">Proposal </w:t>
      </w:r>
      <w:r>
        <w:rPr>
          <w:b/>
          <w:lang w:val="en-US" w:eastAsia="zh-CN"/>
        </w:rPr>
        <w:t>16</w:t>
      </w:r>
      <w:r w:rsidRPr="007250DC">
        <w:rPr>
          <w:b/>
          <w:lang w:val="en-US" w:eastAsia="zh-CN"/>
        </w:rPr>
        <w:t xml:space="preserve">: The network configures the offset of </w:t>
      </w:r>
      <w:proofErr w:type="spellStart"/>
      <w:r w:rsidRPr="007250DC">
        <w:rPr>
          <w:b/>
          <w:lang w:val="en-US" w:eastAsia="zh-CN"/>
        </w:rPr>
        <w:t>MsgA</w:t>
      </w:r>
      <w:proofErr w:type="spellEnd"/>
      <w:r w:rsidRPr="007250DC">
        <w:rPr>
          <w:b/>
          <w:lang w:val="en-US" w:eastAsia="zh-CN"/>
        </w:rPr>
        <w:t xml:space="preserve"> PRACH configuration index</w:t>
      </w:r>
      <w:r>
        <w:rPr>
          <w:b/>
          <w:lang w:val="en-US" w:eastAsia="zh-CN"/>
        </w:rPr>
        <w:t xml:space="preserve"> relative to the starting index of the preamble format provided by the 4-step RACH </w:t>
      </w:r>
      <w:proofErr w:type="spellStart"/>
      <w:r w:rsidRPr="007250DC">
        <w:rPr>
          <w:b/>
          <w:i/>
        </w:rPr>
        <w:t>prach-ConfigurationIndex</w:t>
      </w:r>
      <w:proofErr w:type="spellEnd"/>
      <w:r w:rsidRPr="007250DC">
        <w:rPr>
          <w:b/>
          <w:i/>
        </w:rPr>
        <w:t>.</w:t>
      </w:r>
    </w:p>
    <w:p w14:paraId="212CBBCC" w14:textId="014F21BD" w:rsidR="007E2CB1" w:rsidRPr="007E2CB1" w:rsidRDefault="007E2CB1" w:rsidP="003E536B">
      <w:pPr>
        <w:jc w:val="both"/>
        <w:rPr>
          <w:b/>
          <w:lang w:val="en-US" w:eastAsia="zh-CN"/>
        </w:rPr>
      </w:pPr>
      <w:r w:rsidRPr="007250DC">
        <w:rPr>
          <w:b/>
          <w:lang w:val="en-US" w:eastAsia="zh-CN"/>
        </w:rPr>
        <w:t xml:space="preserve">Proposal </w:t>
      </w:r>
      <w:r>
        <w:rPr>
          <w:b/>
          <w:lang w:val="en-US" w:eastAsia="zh-CN"/>
        </w:rPr>
        <w:t>17</w:t>
      </w:r>
      <w:r w:rsidRPr="007250DC">
        <w:rPr>
          <w:b/>
          <w:lang w:val="en-US" w:eastAsia="zh-CN"/>
        </w:rPr>
        <w:t>: For separately configured 2-step RACH ROs, if 2-step RACH ROs overlap 4-step ROs, the overlapping 2-step RACH ROs become invalid.</w:t>
      </w:r>
    </w:p>
    <w:p w14:paraId="413CBE9A" w14:textId="2C8EF9CD" w:rsidR="00CB16D9" w:rsidRPr="006A6A4C" w:rsidRDefault="00CB16D9" w:rsidP="00ED34B3">
      <w:pPr>
        <w:spacing w:before="120" w:after="120"/>
        <w:jc w:val="both"/>
        <w:rPr>
          <w:lang w:val="en-US"/>
        </w:rPr>
      </w:pPr>
      <w:r w:rsidRPr="006A6A4C">
        <w:rPr>
          <w:lang w:val="en-US"/>
        </w:rPr>
        <w:t xml:space="preserve">We have the following observations and proposals on the </w:t>
      </w:r>
      <w:r w:rsidR="00190CEA">
        <w:rPr>
          <w:lang w:val="en-US"/>
        </w:rPr>
        <w:t>power control</w:t>
      </w:r>
      <w:r w:rsidRPr="006A6A4C">
        <w:rPr>
          <w:lang w:val="en-US"/>
        </w:rPr>
        <w:t xml:space="preserve"> of the 2-step RACH procedure, </w:t>
      </w:r>
    </w:p>
    <w:p w14:paraId="54605EAF" w14:textId="3E9BB53B" w:rsidR="00421FE2" w:rsidRPr="0061279B" w:rsidRDefault="00421FE2" w:rsidP="00421FE2">
      <w:pPr>
        <w:jc w:val="both"/>
        <w:rPr>
          <w:b/>
          <w:lang w:val="en-US"/>
        </w:rPr>
      </w:pPr>
      <w:r w:rsidRPr="0061279B">
        <w:rPr>
          <w:b/>
          <w:lang w:val="en-US"/>
        </w:rPr>
        <w:t xml:space="preserve">Proposal </w:t>
      </w:r>
      <w:r w:rsidR="00E16921">
        <w:rPr>
          <w:b/>
          <w:lang w:val="en-US"/>
        </w:rPr>
        <w:t>18</w:t>
      </w:r>
      <w:r w:rsidRPr="0061279B">
        <w:rPr>
          <w:b/>
          <w:lang w:val="en-US"/>
        </w:rPr>
        <w:t>: When the 2-step and 4-step RACH share the same PRACH resource (RO), then the 2-step and 4-step RACH should have the same PRACH received target power.</w:t>
      </w:r>
    </w:p>
    <w:p w14:paraId="35F4661B" w14:textId="77777777" w:rsidR="00E16921" w:rsidRDefault="00E16921" w:rsidP="00421FE2">
      <w:pPr>
        <w:jc w:val="both"/>
        <w:rPr>
          <w:b/>
          <w:lang w:val="en-US"/>
        </w:rPr>
      </w:pPr>
      <w:r w:rsidRPr="00E16921">
        <w:rPr>
          <w:b/>
          <w:lang w:val="en-US"/>
        </w:rPr>
        <w:t>Proposal 19: When the 2-step and 4-step RACH have separate PRACH resources (RO), then the PRACH received target power (</w:t>
      </w:r>
      <w:proofErr w:type="spellStart"/>
      <w:r w:rsidRPr="00E16921">
        <w:rPr>
          <w:b/>
          <w:lang w:val="en-US"/>
        </w:rPr>
        <w:t>preambleReceivedTargetPower</w:t>
      </w:r>
      <w:proofErr w:type="spellEnd"/>
      <w:r w:rsidRPr="00E16921">
        <w:rPr>
          <w:b/>
          <w:lang w:val="en-US"/>
        </w:rPr>
        <w:t>) should be possible to be configured separately for 2-step and 4-step RACH.</w:t>
      </w:r>
    </w:p>
    <w:p w14:paraId="30884DFD" w14:textId="612827D1" w:rsidR="00421FE2" w:rsidRPr="0061279B" w:rsidRDefault="00421FE2" w:rsidP="00421FE2">
      <w:pPr>
        <w:jc w:val="both"/>
        <w:rPr>
          <w:b/>
          <w:bCs/>
          <w:lang w:val="en-US"/>
        </w:rPr>
      </w:pPr>
      <w:r w:rsidRPr="0061279B">
        <w:rPr>
          <w:b/>
          <w:bCs/>
          <w:lang w:val="en-US"/>
        </w:rPr>
        <w:t>Proposal 2</w:t>
      </w:r>
      <w:r w:rsidR="00E16921">
        <w:rPr>
          <w:b/>
          <w:bCs/>
          <w:lang w:val="en-US"/>
        </w:rPr>
        <w:t>0</w:t>
      </w:r>
      <w:r w:rsidRPr="0061279B">
        <w:rPr>
          <w:b/>
          <w:bCs/>
          <w:lang w:val="en-US"/>
        </w:rPr>
        <w:t xml:space="preserve">: In case new transport formats are defined for </w:t>
      </w:r>
      <w:proofErr w:type="spellStart"/>
      <w:r w:rsidRPr="0061279B">
        <w:rPr>
          <w:b/>
          <w:bCs/>
          <w:lang w:val="en-US"/>
        </w:rPr>
        <w:t>MsgA</w:t>
      </w:r>
      <w:proofErr w:type="spellEnd"/>
      <w:r w:rsidRPr="0061279B">
        <w:rPr>
          <w:b/>
          <w:bCs/>
          <w:lang w:val="en-US"/>
        </w:rPr>
        <w:t xml:space="preserve">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61279B">
        <w:rPr>
          <w:b/>
          <w:bCs/>
          <w:lang w:val="en-US"/>
        </w:rPr>
        <w:t>) need to be computed.</w:t>
      </w:r>
    </w:p>
    <w:p w14:paraId="105D6941" w14:textId="24C55135" w:rsidR="00421FE2" w:rsidRPr="0061279B" w:rsidRDefault="00421FE2" w:rsidP="00421FE2">
      <w:pPr>
        <w:jc w:val="both"/>
        <w:rPr>
          <w:b/>
        </w:rPr>
      </w:pPr>
      <w:r w:rsidRPr="0061279B">
        <w:rPr>
          <w:b/>
        </w:rPr>
        <w:t xml:space="preserve">Observation </w:t>
      </w:r>
      <w:r w:rsidR="0028261F">
        <w:rPr>
          <w:b/>
        </w:rPr>
        <w:t>7</w:t>
      </w:r>
      <w:r w:rsidRPr="0061279B">
        <w:rPr>
          <w:b/>
        </w:rPr>
        <w:t xml:space="preserve">: The use of fractional pathloss compensation in the </w:t>
      </w:r>
      <w:proofErr w:type="spellStart"/>
      <w:r w:rsidRPr="0061279B">
        <w:rPr>
          <w:b/>
        </w:rPr>
        <w:t>MsgA</w:t>
      </w:r>
      <w:proofErr w:type="spellEnd"/>
      <w:r w:rsidRPr="0061279B">
        <w:rPr>
          <w:b/>
        </w:rPr>
        <w:t xml:space="preserve"> PUSCH can lead </w:t>
      </w:r>
      <w:r w:rsidR="008D3DD5" w:rsidRPr="0061279B">
        <w:rPr>
          <w:b/>
        </w:rPr>
        <w:t xml:space="preserve">to </w:t>
      </w:r>
      <w:r w:rsidRPr="0061279B">
        <w:rPr>
          <w:b/>
        </w:rPr>
        <w:t>additional 2-step retransmissions with increasing transmission power, which in turn leads to higher network interference.</w:t>
      </w:r>
    </w:p>
    <w:p w14:paraId="579BC068" w14:textId="08B9F757" w:rsidR="00421FE2" w:rsidRPr="0061279B" w:rsidRDefault="00421FE2" w:rsidP="00421FE2">
      <w:pPr>
        <w:jc w:val="both"/>
        <w:rPr>
          <w:b/>
          <w:lang w:val="en-US"/>
        </w:rPr>
      </w:pPr>
      <w:r w:rsidRPr="0061279B">
        <w:rPr>
          <w:b/>
          <w:lang w:val="en-US"/>
        </w:rPr>
        <w:t xml:space="preserve">Observation </w:t>
      </w:r>
      <w:r w:rsidR="0028261F">
        <w:rPr>
          <w:b/>
          <w:lang w:val="en-US"/>
        </w:rPr>
        <w:t>8</w:t>
      </w:r>
      <w:r w:rsidRPr="0061279B">
        <w:rPr>
          <w:b/>
          <w:lang w:val="en-US"/>
        </w:rPr>
        <w:t xml:space="preserve">: Full pathloss compensation has been shown to provide better performance than the case where fractional pathloss compensation is used (i.e., </w:t>
      </w:r>
      <m:oMath>
        <m:r>
          <m:rPr>
            <m:sty m:val="b"/>
          </m:rPr>
          <w:rPr>
            <w:rFonts w:ascii="Cambria Math" w:hAnsi="Cambria Math"/>
            <w:lang w:val="en-US"/>
          </w:rPr>
          <m:t>α&lt;1)</m:t>
        </m:r>
      </m:oMath>
      <w:r w:rsidRPr="0061279B">
        <w:rPr>
          <w:b/>
          <w:lang w:val="en-US"/>
        </w:rPr>
        <w:t>.</w:t>
      </w:r>
    </w:p>
    <w:p w14:paraId="4AA3844F" w14:textId="64655D90" w:rsidR="00421FE2" w:rsidRPr="0061279B" w:rsidRDefault="00421FE2" w:rsidP="00421FE2">
      <w:pPr>
        <w:jc w:val="both"/>
        <w:rPr>
          <w:b/>
        </w:rPr>
      </w:pPr>
      <w:r w:rsidRPr="0061279B">
        <w:rPr>
          <w:b/>
        </w:rPr>
        <w:t xml:space="preserve">Observation </w:t>
      </w:r>
      <w:r w:rsidR="0028261F">
        <w:rPr>
          <w:b/>
        </w:rPr>
        <w:t>9</w:t>
      </w:r>
      <w:r w:rsidRPr="0061279B">
        <w:rPr>
          <w:b/>
        </w:rPr>
        <w:t xml:space="preserve">: When the UE is in RRC IDLE, the used pathloss compensation (alpha) in the </w:t>
      </w:r>
      <w:proofErr w:type="spellStart"/>
      <w:r w:rsidRPr="0061279B">
        <w:rPr>
          <w:b/>
        </w:rPr>
        <w:t>MsgA</w:t>
      </w:r>
      <w:proofErr w:type="spellEnd"/>
      <w:r w:rsidRPr="0061279B">
        <w:rPr>
          <w:b/>
        </w:rPr>
        <w:t xml:space="preserve"> PUSCH power control should be cell specific.</w:t>
      </w:r>
    </w:p>
    <w:p w14:paraId="4EDB8CD5" w14:textId="1920D1B2" w:rsidR="000F08F7" w:rsidRPr="0061279B" w:rsidRDefault="000F08F7" w:rsidP="000F08F7">
      <w:pPr>
        <w:jc w:val="both"/>
        <w:rPr>
          <w:b/>
          <w:bCs/>
          <w:lang w:val="en-US"/>
        </w:rPr>
      </w:pPr>
      <w:r w:rsidRPr="0061279B">
        <w:rPr>
          <w:b/>
        </w:rPr>
        <w:t>Proposal 2</w:t>
      </w:r>
      <w:r w:rsidR="0028261F">
        <w:rPr>
          <w:b/>
        </w:rPr>
        <w:t>1</w:t>
      </w:r>
      <w:r w:rsidRPr="0061279B">
        <w:rPr>
          <w:b/>
        </w:rPr>
        <w:t>: In 2-step RACH release 16 cell specific pathloss compensation can be configured and this can be applied to all RRC states if no UE specific pathloss compensation parameter is configured.</w:t>
      </w:r>
    </w:p>
    <w:p w14:paraId="756F134A" w14:textId="50D16C57" w:rsidR="000F08F7" w:rsidRPr="0061279B" w:rsidRDefault="000F08F7" w:rsidP="000F08F7">
      <w:pPr>
        <w:jc w:val="both"/>
        <w:rPr>
          <w:b/>
          <w:lang w:val="en-US"/>
        </w:rPr>
      </w:pPr>
      <w:r w:rsidRPr="0061279B">
        <w:rPr>
          <w:b/>
          <w:lang w:val="en-US"/>
        </w:rPr>
        <w:t>Proposal 2</w:t>
      </w:r>
      <w:r w:rsidR="0028261F">
        <w:rPr>
          <w:b/>
          <w:lang w:val="en-US"/>
        </w:rPr>
        <w:t>2</w:t>
      </w:r>
      <w:r w:rsidRPr="0061279B">
        <w:rPr>
          <w:b/>
          <w:lang w:val="en-US"/>
        </w:rPr>
        <w:t xml:space="preserve">: The power ramping step and counter should be the same for the </w:t>
      </w:r>
      <w:proofErr w:type="spellStart"/>
      <w:r w:rsidRPr="0061279B">
        <w:rPr>
          <w:b/>
          <w:lang w:val="en-US"/>
        </w:rPr>
        <w:t>MsgA</w:t>
      </w:r>
      <w:proofErr w:type="spellEnd"/>
      <w:r w:rsidRPr="0061279B">
        <w:rPr>
          <w:b/>
          <w:lang w:val="en-US"/>
        </w:rPr>
        <w:t xml:space="preserve"> PRACH and PUSCH.</w:t>
      </w:r>
    </w:p>
    <w:p w14:paraId="5F5EB5E9" w14:textId="5D246FFF" w:rsidR="0028261F" w:rsidRDefault="0028261F" w:rsidP="0028261F">
      <w:pPr>
        <w:jc w:val="both"/>
        <w:rPr>
          <w:b/>
          <w:bCs/>
          <w:lang w:val="en-US"/>
        </w:rPr>
      </w:pPr>
      <w:r w:rsidRPr="00B81858">
        <w:rPr>
          <w:b/>
          <w:bCs/>
          <w:lang w:val="en-US"/>
        </w:rPr>
        <w:t xml:space="preserve">Proposal </w:t>
      </w:r>
      <w:r>
        <w:rPr>
          <w:b/>
          <w:bCs/>
          <w:lang w:val="en-US"/>
        </w:rPr>
        <w:t>23</w:t>
      </w:r>
      <w:r w:rsidRPr="00B81858">
        <w:rPr>
          <w:b/>
          <w:bCs/>
          <w:lang w:val="en-US"/>
        </w:rPr>
        <w:t xml:space="preserve">: If in the </w:t>
      </w:r>
      <m:oMath>
        <m:r>
          <m:rPr>
            <m:sty m:val="b"/>
          </m:rPr>
          <w:rPr>
            <w:rFonts w:ascii="Cambria Math" w:hAnsi="Cambria Math"/>
            <w:lang w:val="en-US"/>
          </w:rPr>
          <m:t>i-1</m:t>
        </m:r>
      </m:oMath>
      <w:r w:rsidRPr="00B81858">
        <w:rPr>
          <w:b/>
          <w:bCs/>
          <w:lang w:val="en-US"/>
        </w:rPr>
        <w:t xml:space="preserve"> transmission attempt the UE doesn’t receive a MsgB in response to a MsgA tran</w:t>
      </w:r>
      <w:proofErr w:type="spellStart"/>
      <w:r w:rsidRPr="00B81858">
        <w:rPr>
          <w:b/>
          <w:bCs/>
          <w:lang w:val="en-US"/>
        </w:rPr>
        <w:t>smission</w:t>
      </w:r>
      <w:proofErr w:type="spellEnd"/>
      <w:r w:rsidRPr="00B81858">
        <w:rPr>
          <w:b/>
          <w:bCs/>
          <w:lang w:val="en-US"/>
        </w:rPr>
        <w:t xml:space="preserve">, the UE increments the power of </w:t>
      </w:r>
      <w:proofErr w:type="spellStart"/>
      <w:r w:rsidRPr="00B81858">
        <w:rPr>
          <w:b/>
          <w:bCs/>
          <w:lang w:val="en-US"/>
        </w:rPr>
        <w:t>MsgA</w:t>
      </w:r>
      <w:proofErr w:type="spellEnd"/>
      <w:r w:rsidRPr="00B81858">
        <w:rPr>
          <w:b/>
          <w:bCs/>
          <w:lang w:val="en-US"/>
        </w:rPr>
        <w:t xml:space="preserve"> preamble by </w:t>
      </w:r>
      <m:oMath>
        <m:sSub>
          <m:sSubPr>
            <m:ctrlPr>
              <w:rPr>
                <w:rFonts w:ascii="Cambria Math" w:hAnsi="Cambria Math"/>
                <w:lang w:val="en-US"/>
              </w:rPr>
            </m:ctrlPr>
          </m:sSubPr>
          <m:e>
            <m:r>
              <m:rPr>
                <m:sty m:val="p"/>
              </m:rPr>
              <w:rPr>
                <w:rFonts w:ascii="Cambria Math" w:hAnsi="Cambria Math"/>
                <w:lang w:val="en-US"/>
              </w:rPr>
              <m:t>∆</m:t>
            </m:r>
          </m:e>
          <m:sub>
            <m:r>
              <m:rPr>
                <m:sty m:val="p"/>
              </m:rPr>
              <w:rPr>
                <w:rFonts w:ascii="Cambria Math" w:hAnsi="Cambria Math"/>
                <w:lang w:val="en-US"/>
              </w:rPr>
              <m:t>rampup</m:t>
            </m:r>
          </m:sub>
        </m:sSub>
        <m:d>
          <m:dPr>
            <m:ctrlPr>
              <w:rPr>
                <w:rFonts w:ascii="Cambria Math" w:hAnsi="Cambria Math"/>
                <w:lang w:val="en-US"/>
              </w:rPr>
            </m:ctrlPr>
          </m:dPr>
          <m:e>
            <m:r>
              <m:rPr>
                <m:sty m:val="p"/>
              </m:rPr>
              <w:rPr>
                <w:rFonts w:ascii="Cambria Math" w:hAnsi="Cambria Math"/>
                <w:lang w:val="en-US"/>
              </w:rPr>
              <m:t>i</m:t>
            </m:r>
          </m:e>
        </m:d>
      </m:oMath>
      <w:r w:rsidRPr="00B81858">
        <w:rPr>
          <w:b/>
          <w:bCs/>
          <w:lang w:val="en-US"/>
        </w:rPr>
        <w:t xml:space="preserve"> and keeps the same power offset between the MsgA preamble and MsgA data part if the preamble is retransmitted with the same spatial filter (beam).</w:t>
      </w:r>
    </w:p>
    <w:p w14:paraId="59E96455" w14:textId="4A5324B1" w:rsidR="0028261F" w:rsidRDefault="0028261F" w:rsidP="0028261F">
      <w:pPr>
        <w:jc w:val="both"/>
        <w:rPr>
          <w:b/>
          <w:lang w:val="en-US" w:eastAsia="zh-CN"/>
        </w:rPr>
      </w:pPr>
      <w:r w:rsidRPr="0061279B">
        <w:rPr>
          <w:b/>
          <w:lang w:val="en-US" w:eastAsia="zh-CN"/>
        </w:rPr>
        <w:t xml:space="preserve">Proposal </w:t>
      </w:r>
      <w:r>
        <w:rPr>
          <w:b/>
          <w:lang w:val="en-US" w:eastAsia="zh-CN"/>
        </w:rPr>
        <w:t>24</w:t>
      </w:r>
      <w:r w:rsidRPr="0061279B">
        <w:rPr>
          <w:b/>
          <w:lang w:val="en-US" w:eastAsia="zh-CN"/>
        </w:rPr>
        <w:t xml:space="preserve">: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w:t>
      </w:r>
      <w:r>
        <w:rPr>
          <w:b/>
          <w:lang w:val="en-US" w:eastAsia="zh-CN"/>
        </w:rPr>
        <w:t xml:space="preserve"> or the maximum number of 2-step </w:t>
      </w:r>
      <w:proofErr w:type="spellStart"/>
      <w:r>
        <w:rPr>
          <w:b/>
          <w:lang w:val="en-US" w:eastAsia="zh-CN"/>
        </w:rPr>
        <w:t>MsgA</w:t>
      </w:r>
      <w:proofErr w:type="spellEnd"/>
      <w:r>
        <w:rPr>
          <w:b/>
          <w:lang w:val="en-US" w:eastAsia="zh-CN"/>
        </w:rPr>
        <w:t xml:space="preserve"> transmission attempts has been reached</w:t>
      </w:r>
      <w:r w:rsidRPr="0061279B">
        <w:rPr>
          <w:b/>
          <w:lang w:val="en-US" w:eastAsia="zh-CN"/>
        </w:rPr>
        <w:t>, the UE falls back to 4-step RACH.</w:t>
      </w:r>
    </w:p>
    <w:p w14:paraId="69EB75B4" w14:textId="77777777" w:rsidR="0028261F" w:rsidRDefault="0028261F" w:rsidP="0028261F">
      <w:pPr>
        <w:jc w:val="both"/>
        <w:rPr>
          <w:b/>
          <w:lang w:val="en-US" w:eastAsia="zh-CN"/>
        </w:rPr>
      </w:pPr>
      <w:r w:rsidRPr="00F4031F">
        <w:rPr>
          <w:b/>
          <w:lang w:val="en-US" w:eastAsia="zh-CN"/>
        </w:rPr>
        <w:t xml:space="preserve">Proposal </w:t>
      </w:r>
      <w:r>
        <w:rPr>
          <w:b/>
          <w:lang w:val="en-US" w:eastAsia="zh-CN"/>
        </w:rPr>
        <w:t>25</w:t>
      </w:r>
      <w:r w:rsidRPr="00F4031F">
        <w:rPr>
          <w:b/>
          <w:lang w:val="en-US" w:eastAsia="zh-CN"/>
        </w:rPr>
        <w:t xml:space="preserve">: The number of allowed </w:t>
      </w:r>
      <w:proofErr w:type="spellStart"/>
      <w:r w:rsidRPr="00F4031F">
        <w:rPr>
          <w:b/>
          <w:lang w:val="en-US" w:eastAsia="zh-CN"/>
        </w:rPr>
        <w:t>MsgA</w:t>
      </w:r>
      <w:proofErr w:type="spellEnd"/>
      <w:r w:rsidRPr="00F4031F">
        <w:rPr>
          <w:b/>
          <w:lang w:val="en-US" w:eastAsia="zh-CN"/>
        </w:rPr>
        <w:t xml:space="preserve"> transmission attempts should be</w:t>
      </w:r>
      <w:r>
        <w:rPr>
          <w:b/>
          <w:lang w:val="en-US" w:eastAsia="zh-CN"/>
        </w:rPr>
        <w:t xml:space="preserve"> configurable up </w:t>
      </w:r>
      <w:r w:rsidRPr="00F4031F">
        <w:rPr>
          <w:b/>
          <w:lang w:val="en-US" w:eastAsia="zh-CN"/>
        </w:rPr>
        <w:t>to 4</w:t>
      </w:r>
      <w:r>
        <w:rPr>
          <w:b/>
          <w:lang w:val="en-US" w:eastAsia="zh-CN"/>
        </w:rPr>
        <w:t xml:space="preserve"> attempts</w:t>
      </w:r>
      <w:r w:rsidRPr="00F4031F">
        <w:rPr>
          <w:b/>
          <w:lang w:val="en-US" w:eastAsia="zh-CN"/>
        </w:rPr>
        <w:t>.</w:t>
      </w:r>
    </w:p>
    <w:p w14:paraId="72B3770F" w14:textId="30B9B815" w:rsidR="0028261F" w:rsidRPr="0028261F" w:rsidRDefault="0028261F" w:rsidP="0028261F">
      <w:pPr>
        <w:jc w:val="both"/>
        <w:rPr>
          <w:b/>
          <w:lang w:val="en-US" w:eastAsia="zh-CN"/>
        </w:rPr>
      </w:pPr>
      <w:r>
        <w:rPr>
          <w:b/>
          <w:lang w:val="en-US" w:eastAsia="zh-CN"/>
        </w:rPr>
        <w:t>Proposal 26: The total number of transmission attempts (2-step and 4-step fallback) should be configurable and have the same value ranges as in 4-step RACH.</w:t>
      </w:r>
    </w:p>
    <w:p w14:paraId="6D29D6AD" w14:textId="77777777" w:rsidR="002668AB" w:rsidRPr="0061279B" w:rsidRDefault="002668AB" w:rsidP="002668AB">
      <w:pPr>
        <w:jc w:val="both"/>
        <w:rPr>
          <w:b/>
        </w:rPr>
      </w:pPr>
      <w:r w:rsidRPr="0061279B">
        <w:rPr>
          <w:b/>
        </w:rPr>
        <w:t>Proposal 27: The power ramping step value of the fallback 4-step depends on which PRACH resources the 4-step fallback takes place:</w:t>
      </w:r>
    </w:p>
    <w:p w14:paraId="791DA26E" w14:textId="77777777" w:rsidR="002668AB" w:rsidRPr="0061279B" w:rsidRDefault="002668AB" w:rsidP="002668AB">
      <w:pPr>
        <w:pStyle w:val="ListParagraph"/>
        <w:numPr>
          <w:ilvl w:val="0"/>
          <w:numId w:val="56"/>
        </w:numPr>
        <w:jc w:val="both"/>
        <w:rPr>
          <w:b/>
        </w:rPr>
      </w:pPr>
      <w:r w:rsidRPr="0061279B">
        <w:rPr>
          <w:b/>
        </w:rPr>
        <w:t>Shared 2-step and 4-step fallback PRACH resources – The 2-step and 4-step fallback power ramping step should be the same;</w:t>
      </w:r>
    </w:p>
    <w:p w14:paraId="00ED5245" w14:textId="77777777" w:rsidR="002668AB" w:rsidRPr="0061279B" w:rsidRDefault="002668AB" w:rsidP="002668AB">
      <w:pPr>
        <w:pStyle w:val="ListParagraph"/>
        <w:numPr>
          <w:ilvl w:val="0"/>
          <w:numId w:val="56"/>
        </w:numPr>
        <w:jc w:val="both"/>
        <w:rPr>
          <w:b/>
        </w:rPr>
      </w:pPr>
      <w:r w:rsidRPr="0061279B">
        <w:rPr>
          <w:b/>
        </w:rPr>
        <w:t>Shared 4-step and 4-step fallback resources – The 4-step fallback and normal 4-step power ramping step should be the same;</w:t>
      </w:r>
    </w:p>
    <w:p w14:paraId="2B79E1BB" w14:textId="77777777" w:rsidR="002668AB" w:rsidRPr="0061279B" w:rsidRDefault="002668AB" w:rsidP="002668AB">
      <w:pPr>
        <w:pStyle w:val="ListParagraph"/>
        <w:numPr>
          <w:ilvl w:val="0"/>
          <w:numId w:val="56"/>
        </w:numPr>
        <w:jc w:val="both"/>
        <w:rPr>
          <w:b/>
          <w:lang w:val="en-US"/>
        </w:rPr>
      </w:pPr>
      <w:r w:rsidRPr="0061279B">
        <w:rPr>
          <w:b/>
        </w:rPr>
        <w:t>Separate 4-step fallback resources – The 4-step fallback power ramping step can have a different value, e.g. to enable a faster completion of the RACH procedure.</w:t>
      </w:r>
      <w:r w:rsidRPr="0061279B">
        <w:rPr>
          <w:b/>
          <w:lang w:val="en-US"/>
        </w:rPr>
        <w:t xml:space="preserve"> </w:t>
      </w:r>
    </w:p>
    <w:p w14:paraId="0FE88DF8" w14:textId="77777777" w:rsidR="002668AB" w:rsidRPr="0061279B" w:rsidRDefault="002668AB" w:rsidP="002668AB">
      <w:pPr>
        <w:jc w:val="both"/>
        <w:rPr>
          <w:rFonts w:cs="Arial"/>
          <w:b/>
          <w:lang w:val="en-US"/>
        </w:rPr>
      </w:pPr>
      <w:r w:rsidRPr="0061279B">
        <w:rPr>
          <w:rFonts w:cs="Arial"/>
          <w:b/>
          <w:lang w:val="en-US"/>
        </w:rPr>
        <w:t>Proposal 28: Evaluate if there is a benefit of introducing an offset, Δ</w:t>
      </w:r>
      <w:r w:rsidRPr="0061279B">
        <w:rPr>
          <w:rFonts w:cs="Arial"/>
          <w:b/>
          <w:vertAlign w:val="subscript"/>
          <w:lang w:val="en-US"/>
        </w:rPr>
        <w:t>2-step-to-4-step-fallback</w:t>
      </w:r>
      <w:r w:rsidRPr="0061279B">
        <w:rPr>
          <w:rFonts w:cs="Arial"/>
          <w:b/>
          <w:lang w:val="en-US"/>
        </w:rPr>
        <w:t>, between the last transmitted 2-step PRACH and the first 4-step fallback PRACH.</w:t>
      </w:r>
    </w:p>
    <w:p w14:paraId="72F9C0DC" w14:textId="25F70578" w:rsidR="00190CEA" w:rsidRPr="0061279B" w:rsidRDefault="00190CEA" w:rsidP="00190CEA">
      <w:pPr>
        <w:spacing w:before="240"/>
        <w:jc w:val="both"/>
        <w:rPr>
          <w:b/>
          <w:bCs/>
          <w:lang w:val="en-US"/>
        </w:rPr>
      </w:pPr>
      <w:r w:rsidRPr="0061279B">
        <w:rPr>
          <w:b/>
          <w:bCs/>
          <w:lang w:val="en-US"/>
        </w:rPr>
        <w:t xml:space="preserve">Proposal 29: When the UE transitions to another </w:t>
      </w:r>
      <w:r w:rsidR="00091D0F" w:rsidRPr="0061279B">
        <w:rPr>
          <w:b/>
          <w:bCs/>
          <w:lang w:val="en-US"/>
        </w:rPr>
        <w:t>beam</w:t>
      </w:r>
      <w:r w:rsidRPr="0061279B">
        <w:rPr>
          <w:b/>
          <w:bCs/>
          <w:lang w:val="en-US"/>
        </w:rPr>
        <w:t xml:space="preserve">, the power ramping counter should be suspended for both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When the UE performs the next access attempt, it will use the same power level for the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as in the last access attempt while the UE was still under the previous </w:t>
      </w:r>
      <w:r w:rsidR="00091D0F" w:rsidRPr="0061279B">
        <w:rPr>
          <w:b/>
          <w:bCs/>
          <w:lang w:val="en-US"/>
        </w:rPr>
        <w:t>beam</w:t>
      </w:r>
      <w:r w:rsidRPr="0061279B">
        <w:rPr>
          <w:b/>
          <w:bCs/>
          <w:lang w:val="en-US"/>
        </w:rPr>
        <w:t>. The power ramping procedure is resumed in case there any subsequent access attempts.</w:t>
      </w:r>
    </w:p>
    <w:p w14:paraId="235E8698" w14:textId="77777777" w:rsidR="00266475" w:rsidRDefault="00266475" w:rsidP="00962AA2">
      <w:pPr>
        <w:spacing w:before="240"/>
        <w:jc w:val="both"/>
        <w:rPr>
          <w:b/>
          <w:lang w:val="en-US"/>
        </w:rPr>
      </w:pPr>
      <w:r w:rsidRPr="00266475">
        <w:rPr>
          <w:b/>
          <w:lang w:val="en-US"/>
        </w:rPr>
        <w:t>Proposal 30: The UE should be able to decide on whether to use the same or different payloads during retransmission attempts of 2-step RACH.</w:t>
      </w:r>
    </w:p>
    <w:p w14:paraId="327E4271" w14:textId="77777777" w:rsidR="00190CEA" w:rsidRPr="006A6A4C" w:rsidRDefault="00190CEA" w:rsidP="00190CEA">
      <w:pPr>
        <w:spacing w:before="120" w:after="120"/>
        <w:jc w:val="both"/>
        <w:rPr>
          <w:lang w:val="en-US"/>
        </w:rPr>
      </w:pPr>
      <w:r w:rsidRPr="006A6A4C">
        <w:rPr>
          <w:lang w:val="en-US"/>
        </w:rPr>
        <w:t xml:space="preserve">We have the following observations and proposals on the beam management of the 2-step RACH procedure, </w:t>
      </w:r>
    </w:p>
    <w:p w14:paraId="7CC2FF58" w14:textId="18591D0B" w:rsidR="00D34A93" w:rsidRPr="0061279B" w:rsidRDefault="00D34A93" w:rsidP="00D34A93">
      <w:pPr>
        <w:jc w:val="both"/>
        <w:rPr>
          <w:b/>
          <w:lang w:val="en-US"/>
        </w:rPr>
      </w:pPr>
      <w:r w:rsidRPr="0061279B">
        <w:rPr>
          <w:b/>
          <w:lang w:val="en-US"/>
        </w:rPr>
        <w:t>Observation 1</w:t>
      </w:r>
      <w:r w:rsidR="006201D2">
        <w:rPr>
          <w:b/>
          <w:lang w:val="en-US"/>
        </w:rPr>
        <w:t>0</w:t>
      </w:r>
      <w:r w:rsidRPr="0061279B">
        <w:rPr>
          <w:b/>
          <w:lang w:val="en-US"/>
        </w:rPr>
        <w:t xml:space="preserve">: The data part of </w:t>
      </w:r>
      <w:proofErr w:type="spellStart"/>
      <w:r w:rsidRPr="0061279B">
        <w:rPr>
          <w:b/>
          <w:lang w:val="en-US"/>
        </w:rPr>
        <w:t>MsgA</w:t>
      </w:r>
      <w:proofErr w:type="spellEnd"/>
      <w:r w:rsidRPr="0061279B">
        <w:rPr>
          <w:b/>
          <w:lang w:val="en-US"/>
        </w:rPr>
        <w:t xml:space="preserve"> has less coverage than the preamble part of </w:t>
      </w:r>
      <w:proofErr w:type="spellStart"/>
      <w:r w:rsidRPr="0061279B">
        <w:rPr>
          <w:b/>
          <w:lang w:val="en-US"/>
        </w:rPr>
        <w:t>MsgA</w:t>
      </w:r>
      <w:proofErr w:type="spellEnd"/>
      <w:r w:rsidRPr="0061279B">
        <w:rPr>
          <w:b/>
          <w:lang w:val="en-US"/>
        </w:rPr>
        <w:t xml:space="preserve">. Data part of </w:t>
      </w:r>
      <w:proofErr w:type="spellStart"/>
      <w:r w:rsidRPr="0061279B">
        <w:rPr>
          <w:b/>
          <w:lang w:val="en-US"/>
        </w:rPr>
        <w:t>MsgA</w:t>
      </w:r>
      <w:proofErr w:type="spellEnd"/>
      <w:r w:rsidRPr="0061279B">
        <w:rPr>
          <w:b/>
          <w:lang w:val="en-US"/>
        </w:rPr>
        <w:t xml:space="preserve"> suffers a higher collision rate than the preambles of </w:t>
      </w:r>
      <w:proofErr w:type="spellStart"/>
      <w:r w:rsidRPr="0061279B">
        <w:rPr>
          <w:b/>
          <w:lang w:val="en-US"/>
        </w:rPr>
        <w:t>MsgA</w:t>
      </w:r>
      <w:proofErr w:type="spellEnd"/>
      <w:r w:rsidRPr="0061279B">
        <w:rPr>
          <w:b/>
          <w:lang w:val="en-US"/>
        </w:rPr>
        <w:t>.</w:t>
      </w:r>
    </w:p>
    <w:p w14:paraId="612CF15E" w14:textId="1D397EA1" w:rsidR="00D34A93" w:rsidRPr="0061279B" w:rsidRDefault="00D34A93" w:rsidP="00D34A93">
      <w:pPr>
        <w:jc w:val="both"/>
        <w:rPr>
          <w:b/>
          <w:bCs/>
          <w:lang w:val="en-US"/>
        </w:rPr>
      </w:pPr>
      <w:r w:rsidRPr="0061279B">
        <w:rPr>
          <w:b/>
          <w:bCs/>
          <w:lang w:val="en-US"/>
        </w:rPr>
        <w:t>Observation 1</w:t>
      </w:r>
      <w:r w:rsidR="006201D2">
        <w:rPr>
          <w:b/>
          <w:bCs/>
          <w:lang w:val="en-US"/>
        </w:rPr>
        <w:t>1</w:t>
      </w:r>
      <w:r w:rsidRPr="0061279B">
        <w:rPr>
          <w:b/>
          <w:bCs/>
          <w:lang w:val="en-US"/>
        </w:rPr>
        <w:t>: Using narrow beams can improve coverage and reduce the probability of collision at the expense of higher system overhead.</w:t>
      </w:r>
    </w:p>
    <w:p w14:paraId="60C4797A" w14:textId="5E78094F" w:rsidR="00D34A93" w:rsidRPr="0061279B" w:rsidRDefault="00D34A93" w:rsidP="00D34A93">
      <w:pPr>
        <w:jc w:val="both"/>
        <w:rPr>
          <w:b/>
          <w:lang w:val="en-US"/>
        </w:rPr>
      </w:pPr>
      <w:r w:rsidRPr="0061279B">
        <w:rPr>
          <w:b/>
          <w:lang w:val="en-US"/>
        </w:rPr>
        <w:t>Proposal 3</w:t>
      </w:r>
      <w:r w:rsidR="006201D2">
        <w:rPr>
          <w:b/>
          <w:lang w:val="en-US"/>
        </w:rPr>
        <w:t>1</w:t>
      </w:r>
      <w:r w:rsidRPr="0061279B">
        <w:rPr>
          <w:b/>
          <w:lang w:val="en-US"/>
        </w:rPr>
        <w:t xml:space="preserve">: 2-Step RACH supports beam refinement when receiving the data part of </w:t>
      </w:r>
      <w:proofErr w:type="spellStart"/>
      <w:r w:rsidRPr="0061279B">
        <w:rPr>
          <w:b/>
          <w:lang w:val="en-US"/>
        </w:rPr>
        <w:t>MsgA</w:t>
      </w:r>
      <w:proofErr w:type="spellEnd"/>
      <w:r w:rsidRPr="0061279B">
        <w:rPr>
          <w:b/>
          <w:lang w:val="en-US"/>
        </w:rPr>
        <w:t>.</w:t>
      </w:r>
    </w:p>
    <w:p w14:paraId="377103EC" w14:textId="229E6F76" w:rsidR="00D34A93" w:rsidRPr="0061279B" w:rsidRDefault="00D34A93" w:rsidP="00D34A93">
      <w:pPr>
        <w:jc w:val="both"/>
        <w:rPr>
          <w:b/>
          <w:lang w:val="en-US"/>
        </w:rPr>
      </w:pPr>
      <w:r w:rsidRPr="0061279B">
        <w:rPr>
          <w:b/>
          <w:lang w:val="en-US"/>
        </w:rPr>
        <w:t>Proposal 3</w:t>
      </w:r>
      <w:r w:rsidR="006201D2">
        <w:rPr>
          <w:b/>
          <w:lang w:val="en-US"/>
        </w:rPr>
        <w:t>2</w:t>
      </w:r>
      <w:r w:rsidRPr="0061279B">
        <w:rPr>
          <w:b/>
          <w:lang w:val="en-US"/>
        </w:rPr>
        <w:t xml:space="preserve">: For 2-step RACH, and for UEs in RRC CONNECTED state, the network configures CSI-RS resources that are QCL Type-D with the corresponding SS/PBCH blocks. Each preamble associated with a SS/PBCH Block indicates a CSI-RS resource </w:t>
      </w:r>
      <w:proofErr w:type="spellStart"/>
      <w:r w:rsidRPr="0061279B">
        <w:rPr>
          <w:b/>
          <w:lang w:val="en-US"/>
        </w:rPr>
        <w:t>QCLed</w:t>
      </w:r>
      <w:proofErr w:type="spellEnd"/>
      <w:r w:rsidRPr="0061279B">
        <w:rPr>
          <w:b/>
          <w:lang w:val="en-US"/>
        </w:rPr>
        <w:t xml:space="preserve"> with that SS/PBCH Block.</w:t>
      </w:r>
    </w:p>
    <w:p w14:paraId="43514BD8" w14:textId="0AB2341F" w:rsidR="00D34A93" w:rsidRPr="0061279B" w:rsidRDefault="00D34A93" w:rsidP="00D34A93">
      <w:pPr>
        <w:rPr>
          <w:b/>
          <w:lang w:val="en-US" w:eastAsia="x-none"/>
        </w:rPr>
      </w:pPr>
      <w:r w:rsidRPr="0061279B">
        <w:rPr>
          <w:b/>
          <w:lang w:val="en-US" w:eastAsia="x-none"/>
        </w:rPr>
        <w:t>Observation 1</w:t>
      </w:r>
      <w:r w:rsidR="006201D2">
        <w:rPr>
          <w:b/>
          <w:lang w:val="en-US" w:eastAsia="x-none"/>
        </w:rPr>
        <w:t>2</w:t>
      </w:r>
      <w:r w:rsidRPr="0061279B">
        <w:rPr>
          <w:b/>
          <w:lang w:val="en-US" w:eastAsia="x-none"/>
        </w:rPr>
        <w:t xml:space="preserve">: </w:t>
      </w:r>
      <w:proofErr w:type="spellStart"/>
      <w:r w:rsidRPr="0061279B">
        <w:rPr>
          <w:b/>
          <w:lang w:val="en-US" w:eastAsia="x-none"/>
        </w:rPr>
        <w:t>MsgA</w:t>
      </w:r>
      <w:proofErr w:type="spellEnd"/>
      <w:r w:rsidRPr="0061279B">
        <w:rPr>
          <w:b/>
          <w:lang w:val="en-US" w:eastAsia="x-none"/>
        </w:rPr>
        <w:t xml:space="preserve"> PUSCH provides an opportunity for UL beam refinement for UEs, in all RRC states, attempting the 2-step RACH.</w:t>
      </w:r>
    </w:p>
    <w:p w14:paraId="4C43EA4D" w14:textId="474A9F85" w:rsidR="00D34A93" w:rsidRPr="0061279B" w:rsidRDefault="00D34A93" w:rsidP="00D34A93">
      <w:pPr>
        <w:rPr>
          <w:b/>
          <w:lang w:val="en-US" w:eastAsia="x-none"/>
        </w:rPr>
      </w:pPr>
      <w:r w:rsidRPr="0061279B">
        <w:rPr>
          <w:b/>
          <w:lang w:val="en-US" w:eastAsia="x-none"/>
        </w:rPr>
        <w:t>Observation 1</w:t>
      </w:r>
      <w:r w:rsidR="006201D2">
        <w:rPr>
          <w:b/>
          <w:lang w:val="en-US" w:eastAsia="x-none"/>
        </w:rPr>
        <w:t>3</w:t>
      </w:r>
      <w:r w:rsidRPr="0061279B">
        <w:rPr>
          <w:b/>
          <w:lang w:val="en-US" w:eastAsia="x-none"/>
        </w:rPr>
        <w:t xml:space="preserve">: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0B540CDD" w14:textId="14A0F5D1" w:rsidR="00190CEA" w:rsidRPr="0061279B" w:rsidRDefault="00D34A93" w:rsidP="00D34A93">
      <w:pPr>
        <w:rPr>
          <w:b/>
          <w:lang w:val="en-US" w:eastAsia="x-none"/>
        </w:rPr>
      </w:pPr>
      <w:r w:rsidRPr="0061279B">
        <w:rPr>
          <w:b/>
          <w:lang w:val="en-US" w:eastAsia="x-none"/>
        </w:rPr>
        <w:t>Proposal 3</w:t>
      </w:r>
      <w:r w:rsidR="006201D2">
        <w:rPr>
          <w:b/>
          <w:lang w:val="en-US" w:eastAsia="x-none"/>
        </w:rPr>
        <w:t>3</w:t>
      </w:r>
      <w:r w:rsidRPr="0061279B">
        <w:rPr>
          <w:b/>
          <w:lang w:val="en-US" w:eastAsia="x-none"/>
        </w:rPr>
        <w:t>: Introduce multiple beam formed reference symbols for the refining beam management operation in the UL.</w:t>
      </w:r>
    </w:p>
    <w:p w14:paraId="291832F7" w14:textId="453CCA81" w:rsidR="00D34A93" w:rsidRPr="0061279B" w:rsidRDefault="00D34A93" w:rsidP="00D34A93">
      <w:pPr>
        <w:spacing w:before="240"/>
        <w:jc w:val="both"/>
        <w:rPr>
          <w:b/>
          <w:lang w:val="en-US"/>
        </w:rPr>
      </w:pPr>
      <w:r w:rsidRPr="0061279B">
        <w:rPr>
          <w:b/>
          <w:lang w:val="en-US"/>
        </w:rPr>
        <w:t>Proposal 3</w:t>
      </w:r>
      <w:r w:rsidR="006201D2">
        <w:rPr>
          <w:b/>
          <w:lang w:val="en-US"/>
        </w:rPr>
        <w:t>4</w:t>
      </w:r>
      <w:r w:rsidRPr="0061279B">
        <w:rPr>
          <w:b/>
          <w:lang w:val="en-US"/>
        </w:rPr>
        <w:t xml:space="preserve">: As the UL beam refinement is out of scope of the current 2-step WID, then the </w:t>
      </w:r>
      <w:proofErr w:type="spellStart"/>
      <w:r w:rsidRPr="0061279B">
        <w:rPr>
          <w:b/>
          <w:lang w:val="en-US"/>
        </w:rPr>
        <w:t>MsgA</w:t>
      </w:r>
      <w:proofErr w:type="spellEnd"/>
      <w:r w:rsidRPr="0061279B">
        <w:rPr>
          <w:b/>
          <w:lang w:val="en-US"/>
        </w:rPr>
        <w:t xml:space="preserve"> PRACH and </w:t>
      </w:r>
      <w:proofErr w:type="spellStart"/>
      <w:r w:rsidRPr="0061279B">
        <w:rPr>
          <w:b/>
          <w:lang w:val="en-US"/>
        </w:rPr>
        <w:t>MsgA</w:t>
      </w:r>
      <w:proofErr w:type="spellEnd"/>
      <w:r w:rsidRPr="0061279B">
        <w:rPr>
          <w:b/>
          <w:lang w:val="en-US"/>
        </w:rPr>
        <w:t xml:space="preserve"> PUSCH should use the same TX spatial filter.</w:t>
      </w:r>
    </w:p>
    <w:p w14:paraId="2280463D" w14:textId="3323FD0F" w:rsidR="00D34A93" w:rsidRPr="0061279B" w:rsidRDefault="00D34A93" w:rsidP="00962AA2">
      <w:pPr>
        <w:spacing w:before="240"/>
        <w:jc w:val="both"/>
        <w:rPr>
          <w:b/>
          <w:bCs/>
          <w:lang w:val="en-US"/>
        </w:rPr>
      </w:pPr>
      <w:r w:rsidRPr="0061279B">
        <w:rPr>
          <w:b/>
          <w:bCs/>
          <w:lang w:val="en-US"/>
        </w:rPr>
        <w:t>Proposal 3</w:t>
      </w:r>
      <w:r w:rsidR="006201D2">
        <w:rPr>
          <w:b/>
          <w:bCs/>
          <w:lang w:val="en-US"/>
        </w:rPr>
        <w:t>5</w:t>
      </w:r>
      <w:r w:rsidRPr="0061279B">
        <w:rPr>
          <w:b/>
          <w:bCs/>
          <w:lang w:val="en-US"/>
        </w:rPr>
        <w:t xml:space="preserve">: The use of different spatial filters for </w:t>
      </w:r>
      <w:proofErr w:type="spellStart"/>
      <w:r w:rsidRPr="0061279B">
        <w:rPr>
          <w:b/>
          <w:bCs/>
          <w:lang w:val="en-US"/>
        </w:rPr>
        <w:t>MsgA</w:t>
      </w:r>
      <w:proofErr w:type="spellEnd"/>
      <w:r w:rsidRPr="0061279B">
        <w:rPr>
          <w:b/>
          <w:bCs/>
          <w:lang w:val="en-US"/>
        </w:rPr>
        <w:t xml:space="preserve"> PRACH and PUSCH should be left for further enhancements of 2-step RACH. The release 16 of 2-step RACH should be done such that it is forward compatible with the use of different spatial filters.</w:t>
      </w:r>
    </w:p>
    <w:p w14:paraId="58B0BAAD" w14:textId="77777777" w:rsidR="000028C1" w:rsidRPr="006A6A4C" w:rsidRDefault="00FD282D" w:rsidP="000028C1">
      <w:pPr>
        <w:pStyle w:val="Heading1"/>
        <w:rPr>
          <w:lang w:val="en-US"/>
        </w:rPr>
      </w:pPr>
      <w:r w:rsidRPr="006A6A4C">
        <w:rPr>
          <w:lang w:val="en-US" w:eastAsia="zh-CN"/>
        </w:rPr>
        <w:t>4</w:t>
      </w:r>
      <w:r w:rsidR="000028C1" w:rsidRPr="006A6A4C">
        <w:rPr>
          <w:lang w:val="en-US"/>
        </w:rPr>
        <w:tab/>
        <w:t>Reference</w:t>
      </w:r>
    </w:p>
    <w:p w14:paraId="0EF654B8" w14:textId="768D13E5" w:rsidR="003C51D5" w:rsidRDefault="003C51D5" w:rsidP="003C51D5">
      <w:pPr>
        <w:numPr>
          <w:ilvl w:val="0"/>
          <w:numId w:val="4"/>
        </w:numPr>
        <w:spacing w:after="120"/>
        <w:jc w:val="both"/>
        <w:rPr>
          <w:lang w:val="en-US"/>
        </w:rPr>
      </w:pPr>
      <w:bookmarkStart w:id="41" w:name="_Ref534726084"/>
      <w:r w:rsidRPr="006A6A4C">
        <w:rPr>
          <w:lang w:val="en-US"/>
        </w:rPr>
        <w:t xml:space="preserve">RP-182894, “New work item: 2-step RACH for NR”, ZTE Corporation, </w:t>
      </w:r>
      <w:proofErr w:type="spellStart"/>
      <w:r w:rsidRPr="006A6A4C">
        <w:rPr>
          <w:lang w:val="en-US"/>
        </w:rPr>
        <w:t>Sanechips</w:t>
      </w:r>
      <w:proofErr w:type="spellEnd"/>
      <w:r w:rsidRPr="006A6A4C">
        <w:rPr>
          <w:lang w:val="en-US"/>
        </w:rPr>
        <w:t>, 3GPP RN#89, Sorren</w:t>
      </w:r>
      <w:r w:rsidR="001E4437" w:rsidRPr="006A6A4C">
        <w:rPr>
          <w:lang w:val="en-US"/>
        </w:rPr>
        <w:t>to, Italy,</w:t>
      </w:r>
      <w:r w:rsidRPr="006A6A4C">
        <w:rPr>
          <w:lang w:val="en-US"/>
        </w:rPr>
        <w:t xml:space="preserve"> December 2018.</w:t>
      </w:r>
      <w:bookmarkEnd w:id="41"/>
    </w:p>
    <w:p w14:paraId="1D41328D" w14:textId="1D7AADFD" w:rsidR="00F84A3E" w:rsidRDefault="00F84A3E" w:rsidP="003C51D5">
      <w:pPr>
        <w:numPr>
          <w:ilvl w:val="0"/>
          <w:numId w:val="4"/>
        </w:numPr>
        <w:spacing w:after="120"/>
        <w:jc w:val="both"/>
        <w:rPr>
          <w:lang w:val="en-US"/>
        </w:rPr>
      </w:pPr>
      <w:bookmarkStart w:id="42" w:name="_Ref16673604"/>
      <w:r w:rsidRPr="00F84A3E">
        <w:rPr>
          <w:lang w:val="en-US"/>
        </w:rPr>
        <w:t>RP-172021, “New SID on NR-based Access to Unlicensed Spectrum”, Qualcomm</w:t>
      </w:r>
      <w:r>
        <w:rPr>
          <w:lang w:val="en-US"/>
        </w:rPr>
        <w:t>.</w:t>
      </w:r>
      <w:bookmarkEnd w:id="42"/>
    </w:p>
    <w:p w14:paraId="067187C6" w14:textId="777C26AF" w:rsidR="00F84A3E" w:rsidRPr="006A6A4C" w:rsidRDefault="00F84A3E" w:rsidP="003C51D5">
      <w:pPr>
        <w:numPr>
          <w:ilvl w:val="0"/>
          <w:numId w:val="4"/>
        </w:numPr>
        <w:spacing w:after="120"/>
        <w:jc w:val="both"/>
        <w:rPr>
          <w:lang w:val="en-US"/>
        </w:rPr>
      </w:pPr>
      <w:bookmarkStart w:id="43" w:name="_Ref16673711"/>
      <w:r w:rsidRPr="006A6A4C">
        <w:rPr>
          <w:lang w:val="en-US"/>
        </w:rPr>
        <w:t>TS 38.300 V15.4.0, “NR; NR and NG-RAN Overall Description; Stage 2”, 3GPP, December 2018</w:t>
      </w:r>
      <w:r>
        <w:rPr>
          <w:lang w:val="en-US"/>
        </w:rPr>
        <w:t>.</w:t>
      </w:r>
      <w:bookmarkEnd w:id="43"/>
    </w:p>
    <w:p w14:paraId="313844E7" w14:textId="080C4BFA" w:rsidR="00CF3912" w:rsidRDefault="00CF3912" w:rsidP="003C51D5">
      <w:pPr>
        <w:numPr>
          <w:ilvl w:val="0"/>
          <w:numId w:val="4"/>
        </w:numPr>
        <w:spacing w:after="120"/>
        <w:jc w:val="both"/>
        <w:rPr>
          <w:lang w:val="en-US"/>
        </w:rPr>
      </w:pPr>
      <w:bookmarkStart w:id="44" w:name="_Ref4057032"/>
      <w:r w:rsidRPr="006A6A4C">
        <w:rPr>
          <w:lang w:val="en-US"/>
        </w:rPr>
        <w:t>RAN1 Chairman’s Notes, 3GPP TSG RAN WG1 Meeting #96, 3GPP.</w:t>
      </w:r>
      <w:bookmarkEnd w:id="44"/>
    </w:p>
    <w:p w14:paraId="5ACB57B0" w14:textId="06660D95" w:rsidR="00FD1D7A" w:rsidRDefault="00FD1D7A" w:rsidP="003C51D5">
      <w:pPr>
        <w:numPr>
          <w:ilvl w:val="0"/>
          <w:numId w:val="4"/>
        </w:numPr>
        <w:spacing w:after="120"/>
        <w:jc w:val="both"/>
        <w:rPr>
          <w:lang w:val="en-US"/>
        </w:rPr>
      </w:pPr>
      <w:bookmarkStart w:id="45" w:name="_Ref7611475"/>
      <w:r w:rsidRPr="006A6A4C">
        <w:rPr>
          <w:lang w:val="en-US"/>
        </w:rPr>
        <w:t>RAN1 Chairman’s Notes, 3GPP TSG RAN WG1 Meeting #96</w:t>
      </w:r>
      <w:r>
        <w:rPr>
          <w:lang w:val="en-US"/>
        </w:rPr>
        <w:t>bis</w:t>
      </w:r>
      <w:r w:rsidRPr="006A6A4C">
        <w:rPr>
          <w:lang w:val="en-US"/>
        </w:rPr>
        <w:t>, 3GPP</w:t>
      </w:r>
      <w:r>
        <w:rPr>
          <w:lang w:val="en-US"/>
        </w:rPr>
        <w:t>.</w:t>
      </w:r>
      <w:bookmarkEnd w:id="45"/>
    </w:p>
    <w:p w14:paraId="1423B84A" w14:textId="3DAB0A96" w:rsidR="00CF37D1" w:rsidRDefault="00CF37D1" w:rsidP="003C51D5">
      <w:pPr>
        <w:numPr>
          <w:ilvl w:val="0"/>
          <w:numId w:val="4"/>
        </w:numPr>
        <w:spacing w:after="120"/>
        <w:jc w:val="both"/>
        <w:rPr>
          <w:lang w:val="en-US"/>
        </w:rPr>
      </w:pPr>
      <w:bookmarkStart w:id="46" w:name="_Ref16691840"/>
      <w:r>
        <w:rPr>
          <w:lang w:val="en-US"/>
        </w:rPr>
        <w:t>RAN1 Chairman’s Notes, 3GPP TSG RAN WG1 Meeting #97, 3GPP.</w:t>
      </w:r>
      <w:bookmarkEnd w:id="46"/>
    </w:p>
    <w:p w14:paraId="65C1F2A8" w14:textId="3AADB924" w:rsidR="00B776ED" w:rsidRPr="00B776ED" w:rsidRDefault="00B776ED" w:rsidP="00B776ED">
      <w:pPr>
        <w:numPr>
          <w:ilvl w:val="0"/>
          <w:numId w:val="4"/>
        </w:numPr>
        <w:spacing w:after="120"/>
        <w:jc w:val="both"/>
        <w:rPr>
          <w:lang w:val="en-US"/>
        </w:rPr>
      </w:pPr>
      <w:bookmarkStart w:id="47" w:name="_Ref21094665"/>
      <w:r>
        <w:rPr>
          <w:lang w:val="en-US"/>
        </w:rPr>
        <w:t>RAN1 Chairman’s Notes, 3GPP TSG RAN WG1 Meeting #9</w:t>
      </w:r>
      <w:r>
        <w:rPr>
          <w:lang w:val="en-US"/>
        </w:rPr>
        <w:t>8</w:t>
      </w:r>
      <w:r>
        <w:rPr>
          <w:lang w:val="en-US"/>
        </w:rPr>
        <w:t>, 3GPP.</w:t>
      </w:r>
      <w:bookmarkEnd w:id="47"/>
    </w:p>
    <w:p w14:paraId="19D52230" w14:textId="1877777B" w:rsidR="00CF07D2" w:rsidRPr="006A6A4C" w:rsidRDefault="00CF07D2" w:rsidP="003C51D5">
      <w:pPr>
        <w:numPr>
          <w:ilvl w:val="0"/>
          <w:numId w:val="4"/>
        </w:numPr>
        <w:spacing w:after="120"/>
        <w:jc w:val="both"/>
        <w:rPr>
          <w:lang w:val="en-US"/>
        </w:rPr>
      </w:pPr>
      <w:bookmarkStart w:id="48" w:name="_Ref16514197"/>
      <w:r>
        <w:rPr>
          <w:lang w:val="en-US"/>
        </w:rPr>
        <w:t>R1-19</w:t>
      </w:r>
      <w:r w:rsidR="00B776ED">
        <w:rPr>
          <w:lang w:val="en-US"/>
        </w:rPr>
        <w:t>10690</w:t>
      </w:r>
      <w:r>
        <w:rPr>
          <w:lang w:val="en-US"/>
        </w:rPr>
        <w:t>, “</w:t>
      </w:r>
      <w:r w:rsidRPr="00CF07D2">
        <w:rPr>
          <w:lang w:val="en-US"/>
        </w:rPr>
        <w:t>2-step RACH evaluation results</w:t>
      </w:r>
      <w:r>
        <w:rPr>
          <w:lang w:val="en-US"/>
        </w:rPr>
        <w:t xml:space="preserve">”, </w:t>
      </w:r>
      <w:r w:rsidRPr="006A6A4C">
        <w:rPr>
          <w:lang w:val="en-US"/>
        </w:rPr>
        <w:t>Nokia, Nokia Shanghai Bell, 3GPP RAN#9</w:t>
      </w:r>
      <w:r>
        <w:rPr>
          <w:lang w:val="en-US"/>
        </w:rPr>
        <w:t>8</w:t>
      </w:r>
      <w:r w:rsidR="00B776ED">
        <w:rPr>
          <w:lang w:val="en-US"/>
        </w:rPr>
        <w:t>bis</w:t>
      </w:r>
      <w:r w:rsidRPr="006A6A4C">
        <w:rPr>
          <w:lang w:val="en-US"/>
        </w:rPr>
        <w:t>,</w:t>
      </w:r>
      <w:r>
        <w:rPr>
          <w:lang w:val="en-US"/>
        </w:rPr>
        <w:t xml:space="preserve"> </w:t>
      </w:r>
      <w:r w:rsidR="00B776ED">
        <w:rPr>
          <w:lang w:val="en-US"/>
        </w:rPr>
        <w:t>Chongqing</w:t>
      </w:r>
      <w:r>
        <w:rPr>
          <w:lang w:val="en-US"/>
        </w:rPr>
        <w:t>, C</w:t>
      </w:r>
      <w:r w:rsidR="00B776ED">
        <w:rPr>
          <w:lang w:val="en-US"/>
        </w:rPr>
        <w:t>hina</w:t>
      </w:r>
      <w:r>
        <w:rPr>
          <w:lang w:val="en-US"/>
        </w:rPr>
        <w:t xml:space="preserve">, </w:t>
      </w:r>
      <w:r w:rsidR="00B776ED">
        <w:rPr>
          <w:lang w:val="en-US"/>
        </w:rPr>
        <w:t>October</w:t>
      </w:r>
      <w:r>
        <w:rPr>
          <w:lang w:val="en-US"/>
        </w:rPr>
        <w:t xml:space="preserve"> 2019.</w:t>
      </w:r>
      <w:bookmarkEnd w:id="48"/>
    </w:p>
    <w:p w14:paraId="15D58ED6" w14:textId="7F1B9914" w:rsidR="00C13E29" w:rsidRPr="006A6A4C" w:rsidRDefault="00C13E29" w:rsidP="003C51D5">
      <w:pPr>
        <w:numPr>
          <w:ilvl w:val="0"/>
          <w:numId w:val="4"/>
        </w:numPr>
        <w:spacing w:after="120"/>
        <w:jc w:val="both"/>
        <w:rPr>
          <w:lang w:val="en-US"/>
        </w:rPr>
      </w:pPr>
      <w:bookmarkStart w:id="49" w:name="_Ref4755402"/>
      <w:bookmarkStart w:id="50" w:name="_Hlk16179191"/>
      <w:r>
        <w:rPr>
          <w:lang w:val="en-US"/>
        </w:rPr>
        <w:t>TS 38.211 V15.</w:t>
      </w:r>
      <w:r w:rsidR="00B776ED">
        <w:rPr>
          <w:lang w:val="en-US"/>
        </w:rPr>
        <w:t>7</w:t>
      </w:r>
      <w:r>
        <w:rPr>
          <w:lang w:val="en-US"/>
        </w:rPr>
        <w:t>.0, “</w:t>
      </w:r>
      <w:r w:rsidR="00D74676">
        <w:rPr>
          <w:lang w:val="en-US"/>
        </w:rPr>
        <w:t xml:space="preserve">Physical channels and modulations”, 3GPP, </w:t>
      </w:r>
      <w:r w:rsidR="00B776ED">
        <w:rPr>
          <w:lang w:val="en-US"/>
        </w:rPr>
        <w:t>September</w:t>
      </w:r>
      <w:r w:rsidR="00D74676">
        <w:rPr>
          <w:lang w:val="en-US"/>
        </w:rPr>
        <w:t xml:space="preserve"> 2019.</w:t>
      </w:r>
      <w:bookmarkEnd w:id="49"/>
    </w:p>
    <w:p w14:paraId="545A13AC" w14:textId="1AEEB345" w:rsidR="00BA3F17" w:rsidRPr="006A6A4C" w:rsidRDefault="00BA3F17" w:rsidP="003C51D5">
      <w:pPr>
        <w:numPr>
          <w:ilvl w:val="0"/>
          <w:numId w:val="4"/>
        </w:numPr>
        <w:spacing w:after="120"/>
        <w:jc w:val="both"/>
        <w:rPr>
          <w:lang w:val="en-US"/>
        </w:rPr>
      </w:pPr>
      <w:bookmarkStart w:id="51" w:name="_Ref4059517"/>
      <w:bookmarkEnd w:id="50"/>
      <w:r w:rsidRPr="006A6A4C">
        <w:rPr>
          <w:lang w:val="en-US"/>
        </w:rPr>
        <w:t>TS 38.213 V15.</w:t>
      </w:r>
      <w:r w:rsidR="00B776ED">
        <w:rPr>
          <w:lang w:val="en-US"/>
        </w:rPr>
        <w:t>7</w:t>
      </w:r>
      <w:r w:rsidRPr="006A6A4C">
        <w:rPr>
          <w:lang w:val="en-US"/>
        </w:rPr>
        <w:t xml:space="preserve">.0, “Physical layer procedures for control”, 3GPP, </w:t>
      </w:r>
      <w:r w:rsidR="00B776ED">
        <w:rPr>
          <w:lang w:val="en-US"/>
        </w:rPr>
        <w:t>September</w:t>
      </w:r>
      <w:r w:rsidRPr="006A6A4C">
        <w:rPr>
          <w:lang w:val="en-US"/>
        </w:rPr>
        <w:t xml:space="preserve"> 2019.</w:t>
      </w:r>
      <w:bookmarkEnd w:id="51"/>
    </w:p>
    <w:p w14:paraId="30BB4DB3" w14:textId="0AD601A2" w:rsidR="001F7495" w:rsidRPr="00962AA2" w:rsidRDefault="008943CC" w:rsidP="00845A69">
      <w:pPr>
        <w:numPr>
          <w:ilvl w:val="0"/>
          <w:numId w:val="4"/>
        </w:numPr>
        <w:spacing w:after="120"/>
        <w:jc w:val="both"/>
        <w:rPr>
          <w:lang w:val="en-US"/>
        </w:rPr>
      </w:pPr>
      <w:bookmarkStart w:id="52" w:name="_Ref16514374"/>
      <w:bookmarkStart w:id="53" w:name="_GoBack"/>
      <w:bookmarkEnd w:id="53"/>
      <w:r w:rsidRPr="006F58A0">
        <w:rPr>
          <w:lang w:val="en-US"/>
        </w:rPr>
        <w:t>“</w:t>
      </w:r>
      <w:r>
        <w:t xml:space="preserve">Power control optimization for uplink grant-free URLLC”, Abreu, Renato Barbosa; Jacobsen, Thomas; Berardinelli, Gilberto; Pedersen, Klaus I.; Kovacs, Istvan; Mogensen, Preben </w:t>
      </w:r>
      <w:proofErr w:type="spellStart"/>
      <w:r>
        <w:t>Elgaard</w:t>
      </w:r>
      <w:bookmarkEnd w:id="52"/>
      <w:proofErr w:type="spellEnd"/>
    </w:p>
    <w:p w14:paraId="5963597E" w14:textId="2F8CFDC3" w:rsidR="00940B07" w:rsidRPr="00166397" w:rsidRDefault="00940B07" w:rsidP="00845A69">
      <w:pPr>
        <w:numPr>
          <w:ilvl w:val="0"/>
          <w:numId w:val="4"/>
        </w:numPr>
        <w:spacing w:after="120"/>
        <w:jc w:val="both"/>
        <w:rPr>
          <w:lang w:val="en-US"/>
        </w:rPr>
      </w:pPr>
      <w:bookmarkStart w:id="54" w:name="_Ref20741352"/>
      <w:r w:rsidRPr="00940B07">
        <w:rPr>
          <w:lang w:val="en-US"/>
        </w:rPr>
        <w:t xml:space="preserve">R2-1909156, “Open aspects of </w:t>
      </w:r>
      <w:proofErr w:type="spellStart"/>
      <w:r w:rsidRPr="00940B07">
        <w:rPr>
          <w:lang w:val="en-US"/>
        </w:rPr>
        <w:t>MsgB</w:t>
      </w:r>
      <w:proofErr w:type="spellEnd"/>
      <w:r w:rsidRPr="00940B07">
        <w:rPr>
          <w:lang w:val="en-US"/>
        </w:rPr>
        <w:t xml:space="preserve"> for 2-step RACH”, ZTE Corporation, </w:t>
      </w:r>
      <w:proofErr w:type="spellStart"/>
      <w:r w:rsidRPr="00940B07">
        <w:rPr>
          <w:lang w:val="en-US"/>
        </w:rPr>
        <w:t>Sanechips</w:t>
      </w:r>
      <w:proofErr w:type="spellEnd"/>
      <w:r w:rsidRPr="00940B07">
        <w:rPr>
          <w:lang w:val="en-US"/>
        </w:rPr>
        <w:t>, Nokia, Nokia Shanghai Bell, Prague, Czech Republic, August 2019</w:t>
      </w:r>
      <w:bookmarkEnd w:id="54"/>
    </w:p>
    <w:p w14:paraId="1DFFA6C1" w14:textId="73AD0244" w:rsidR="0053491E" w:rsidRDefault="0053491E" w:rsidP="0053491E">
      <w:pPr>
        <w:spacing w:after="120"/>
        <w:jc w:val="both"/>
        <w:rPr>
          <w:lang w:val="en-US"/>
        </w:rPr>
      </w:pPr>
    </w:p>
    <w:p w14:paraId="4F3CE7D5" w14:textId="1989C927" w:rsidR="0053491E" w:rsidRDefault="0053491E" w:rsidP="0053491E">
      <w:pPr>
        <w:pStyle w:val="Heading1"/>
        <w:rPr>
          <w:lang w:val="en-US"/>
        </w:rPr>
      </w:pPr>
      <w:r>
        <w:rPr>
          <w:lang w:val="en-US"/>
        </w:rPr>
        <w:t>Appendix A: RAN1 Agreements</w:t>
      </w:r>
    </w:p>
    <w:p w14:paraId="6F1226F7" w14:textId="77777777" w:rsidR="0053491E" w:rsidRPr="0053491E" w:rsidRDefault="0053491E" w:rsidP="00166397">
      <w:pPr>
        <w:rPr>
          <w:lang w:val="en-US"/>
        </w:rPr>
      </w:pPr>
    </w:p>
    <w:p w14:paraId="234D5375" w14:textId="7E77D8C1" w:rsidR="0053491E" w:rsidRPr="006A6A4C" w:rsidRDefault="0053491E" w:rsidP="0053491E">
      <w:pPr>
        <w:overflowPunct/>
        <w:autoSpaceDE/>
        <w:autoSpaceDN/>
        <w:adjustRightInd/>
        <w:spacing w:after="0"/>
        <w:jc w:val="both"/>
        <w:textAlignment w:val="auto"/>
        <w:rPr>
          <w:rFonts w:eastAsia="MS Mincho"/>
          <w:lang w:val="en-US" w:eastAsia="ja-JP"/>
        </w:rPr>
      </w:pPr>
      <w:r w:rsidRPr="006A6A4C">
        <w:rPr>
          <w:rFonts w:eastAsia="MS Mincho"/>
          <w:lang w:val="en-US" w:eastAsia="ja-JP"/>
        </w:rPr>
        <w:t xml:space="preserve">In RAN1#96 </w:t>
      </w:r>
      <w:r w:rsidRPr="00861BB0">
        <w:fldChar w:fldCharType="begin"/>
      </w:r>
      <w:r w:rsidRPr="006A6A4C">
        <w:rPr>
          <w:rFonts w:eastAsia="MS Mincho"/>
          <w:lang w:val="en-US" w:eastAsia="ja-JP"/>
        </w:rPr>
        <w:instrText xml:space="preserve"> REF _Ref4057032 \r \h </w:instrText>
      </w:r>
      <w:r w:rsidRPr="00861BB0">
        <w:rPr>
          <w:rFonts w:eastAsia="MS Mincho"/>
          <w:lang w:val="en-US" w:eastAsia="ja-JP"/>
        </w:rPr>
        <w:fldChar w:fldCharType="separate"/>
      </w:r>
      <w:r w:rsidR="00B776ED">
        <w:rPr>
          <w:rFonts w:eastAsia="MS Mincho"/>
          <w:lang w:val="en-US" w:eastAsia="ja-JP"/>
        </w:rPr>
        <w:t>[4]</w:t>
      </w:r>
      <w:r w:rsidRPr="00861BB0">
        <w:fldChar w:fldCharType="end"/>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68876CA5" w14:textId="77777777" w:rsidR="0053491E" w:rsidRPr="006A6A4C" w:rsidRDefault="0053491E" w:rsidP="0053491E">
      <w:pPr>
        <w:overflowPunct/>
        <w:autoSpaceDE/>
        <w:autoSpaceDN/>
        <w:adjustRightInd/>
        <w:spacing w:after="0"/>
        <w:jc w:val="both"/>
        <w:textAlignment w:val="auto"/>
        <w:rPr>
          <w:rFonts w:eastAsia="MS Mincho"/>
          <w:lang w:val="en-US" w:eastAsia="ja-JP"/>
        </w:rPr>
      </w:pPr>
    </w:p>
    <w:p w14:paraId="2E5FD82C" w14:textId="77777777" w:rsidR="0053491E" w:rsidRPr="00861BB0" w:rsidRDefault="0053491E" w:rsidP="0053491E">
      <w:pPr>
        <w:rPr>
          <w:b/>
          <w:bCs/>
          <w:lang w:val="en-US"/>
        </w:rPr>
      </w:pPr>
      <w:r w:rsidRPr="00861BB0">
        <w:rPr>
          <w:highlight w:val="green"/>
          <w:lang w:val="en-US"/>
        </w:rPr>
        <w:t>Agreements</w:t>
      </w:r>
      <w:r w:rsidRPr="00861BB0">
        <w:rPr>
          <w:b/>
          <w:bCs/>
          <w:lang w:val="en-US"/>
        </w:rPr>
        <w:t>:</w:t>
      </w:r>
    </w:p>
    <w:p w14:paraId="2DF4EED8" w14:textId="77777777" w:rsidR="0053491E" w:rsidRPr="006A6A4C" w:rsidRDefault="0053491E" w:rsidP="0053491E">
      <w:pPr>
        <w:pStyle w:val="ListParagraph"/>
        <w:numPr>
          <w:ilvl w:val="0"/>
          <w:numId w:val="34"/>
        </w:numPr>
        <w:overflowPunct/>
        <w:snapToGrid w:val="0"/>
        <w:spacing w:afterLines="50" w:after="120"/>
        <w:jc w:val="both"/>
        <w:textAlignment w:val="auto"/>
        <w:rPr>
          <w:lang w:val="en-US"/>
        </w:rPr>
      </w:pPr>
      <w:r w:rsidRPr="006A6A4C">
        <w:rPr>
          <w:lang w:val="en-US"/>
        </w:rPr>
        <w:t>For the relation of PRACH resources between 2-step and 4-step RACH, further study the following options (for possible down-selection or combination(s) of the options)</w:t>
      </w:r>
    </w:p>
    <w:p w14:paraId="287BACA9"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 xml:space="preserve">Option 1: Separate ROs are configured for 2-step and 4-step RACH </w:t>
      </w:r>
    </w:p>
    <w:p w14:paraId="2B9BA138"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Option 2: Shared RO but separate preambles for 2-step and 4-step RACH</w:t>
      </w:r>
    </w:p>
    <w:p w14:paraId="0C84A24F" w14:textId="77777777" w:rsidR="0053491E" w:rsidRPr="006A6A4C" w:rsidRDefault="0053491E" w:rsidP="0053491E">
      <w:pPr>
        <w:pStyle w:val="ListParagraph"/>
        <w:numPr>
          <w:ilvl w:val="1"/>
          <w:numId w:val="34"/>
        </w:numPr>
        <w:overflowPunct/>
        <w:snapToGrid w:val="0"/>
        <w:spacing w:beforeLines="100" w:before="240" w:after="120"/>
        <w:jc w:val="both"/>
        <w:textAlignment w:val="auto"/>
        <w:rPr>
          <w:lang w:val="en-US" w:eastAsia="zh-CN"/>
        </w:rPr>
      </w:pPr>
      <w:r w:rsidRPr="006A6A4C">
        <w:rPr>
          <w:lang w:val="en-US"/>
        </w:rPr>
        <w:t xml:space="preserve">Option 3: </w:t>
      </w:r>
      <w:r w:rsidRPr="006A6A4C">
        <w:rPr>
          <w:kern w:val="2"/>
          <w:lang w:val="en-US" w:eastAsia="zh-CN"/>
        </w:rPr>
        <w:t>Shared RO and shared preambles for 2-step and 4-step RACH</w:t>
      </w:r>
    </w:p>
    <w:p w14:paraId="575376AE" w14:textId="77777777" w:rsidR="0053491E" w:rsidRPr="00861BB0" w:rsidRDefault="0053491E" w:rsidP="0053491E">
      <w:pPr>
        <w:rPr>
          <w:lang w:val="en-US"/>
        </w:rPr>
      </w:pPr>
      <w:r w:rsidRPr="00861BB0">
        <w:rPr>
          <w:highlight w:val="green"/>
          <w:lang w:val="en-US"/>
        </w:rPr>
        <w:t>Agreements</w:t>
      </w:r>
      <w:r w:rsidRPr="00861BB0">
        <w:rPr>
          <w:lang w:val="en-US"/>
        </w:rPr>
        <w:t>:</w:t>
      </w:r>
    </w:p>
    <w:p w14:paraId="37FCE414" w14:textId="77777777" w:rsidR="0053491E" w:rsidRPr="006A6A4C" w:rsidRDefault="0053491E" w:rsidP="0053491E">
      <w:pPr>
        <w:pStyle w:val="ListParagraph"/>
        <w:widowControl w:val="0"/>
        <w:numPr>
          <w:ilvl w:val="0"/>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The beam association rule between SSB and RACH occasion of 4-step RACH is to be used for 2-step RACH</w:t>
      </w:r>
    </w:p>
    <w:p w14:paraId="7BC69832" w14:textId="77777777" w:rsidR="0053491E" w:rsidRPr="006A6A4C" w:rsidRDefault="0053491E" w:rsidP="0053491E">
      <w:pPr>
        <w:pStyle w:val="ListParagraph"/>
        <w:widowControl w:val="0"/>
        <w:numPr>
          <w:ilvl w:val="1"/>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FFS beam association for PUSCH</w:t>
      </w:r>
    </w:p>
    <w:p w14:paraId="0CC9BA91" w14:textId="77777777" w:rsidR="0053491E" w:rsidRPr="00861BB0" w:rsidRDefault="0053491E" w:rsidP="0053491E">
      <w:pPr>
        <w:rPr>
          <w:lang w:val="en-US"/>
        </w:rPr>
      </w:pPr>
      <w:r w:rsidRPr="00861BB0">
        <w:rPr>
          <w:highlight w:val="green"/>
          <w:lang w:val="en-US"/>
        </w:rPr>
        <w:t>Agreements</w:t>
      </w:r>
      <w:r w:rsidRPr="00861BB0">
        <w:rPr>
          <w:lang w:val="en-US"/>
        </w:rPr>
        <w:t>:</w:t>
      </w:r>
    </w:p>
    <w:p w14:paraId="3206FEA7" w14:textId="77777777" w:rsidR="0053491E" w:rsidRPr="006A6A4C" w:rsidRDefault="0053491E" w:rsidP="0053491E">
      <w:pPr>
        <w:pStyle w:val="ListParagraph"/>
        <w:widowControl w:val="0"/>
        <w:numPr>
          <w:ilvl w:val="0"/>
          <w:numId w:val="35"/>
        </w:numPr>
        <w:overflowPunct/>
        <w:autoSpaceDE/>
        <w:autoSpaceDN/>
        <w:adjustRightInd/>
        <w:spacing w:after="0"/>
        <w:jc w:val="both"/>
        <w:textAlignment w:val="auto"/>
        <w:rPr>
          <w:kern w:val="2"/>
          <w:lang w:val="en-US" w:eastAsia="zh-CN"/>
        </w:rPr>
      </w:pPr>
      <w:r w:rsidRPr="006A6A4C">
        <w:rPr>
          <w:kern w:val="2"/>
          <w:lang w:val="en-US" w:eastAsia="zh-CN"/>
        </w:rPr>
        <w:t xml:space="preserve">At least open loop power control for PUSCH transmission in </w:t>
      </w:r>
      <w:proofErr w:type="spellStart"/>
      <w:r w:rsidRPr="006A6A4C">
        <w:rPr>
          <w:kern w:val="2"/>
          <w:lang w:val="en-US" w:eastAsia="zh-CN"/>
        </w:rPr>
        <w:t>MsgA</w:t>
      </w:r>
      <w:proofErr w:type="spellEnd"/>
      <w:r w:rsidRPr="006A6A4C">
        <w:rPr>
          <w:kern w:val="2"/>
          <w:lang w:val="en-US" w:eastAsia="zh-CN"/>
        </w:rPr>
        <w:t xml:space="preserve"> should be supported</w:t>
      </w:r>
    </w:p>
    <w:p w14:paraId="51642C6D" w14:textId="77777777" w:rsidR="0053491E" w:rsidRPr="006A6A4C" w:rsidRDefault="0053491E" w:rsidP="0053491E">
      <w:pPr>
        <w:pStyle w:val="ListParagraph"/>
        <w:numPr>
          <w:ilvl w:val="1"/>
          <w:numId w:val="35"/>
        </w:numPr>
        <w:overflowPunct/>
        <w:snapToGrid w:val="0"/>
        <w:spacing w:after="120"/>
        <w:jc w:val="both"/>
        <w:textAlignment w:val="auto"/>
        <w:rPr>
          <w:kern w:val="2"/>
          <w:lang w:val="en-US" w:eastAsia="zh-CN"/>
        </w:rPr>
      </w:pPr>
      <w:r w:rsidRPr="006A6A4C">
        <w:rPr>
          <w:kern w:val="2"/>
          <w:lang w:val="en-US" w:eastAsia="zh-CN"/>
        </w:rPr>
        <w:t>FFS PC for preamble vs. PC for PUSCH</w:t>
      </w:r>
    </w:p>
    <w:p w14:paraId="6AD5A3F6" w14:textId="77777777" w:rsidR="0053491E" w:rsidRDefault="0053491E" w:rsidP="0053491E">
      <w:pPr>
        <w:rPr>
          <w:lang w:val="en-US" w:eastAsia="zh-CN"/>
        </w:rPr>
      </w:pPr>
    </w:p>
    <w:p w14:paraId="0729AF28" w14:textId="22DAB2EE" w:rsidR="0053491E" w:rsidRDefault="0053491E" w:rsidP="0053491E">
      <w:pPr>
        <w:rPr>
          <w:rFonts w:eastAsia="MS Mincho"/>
          <w:lang w:val="en-US" w:eastAsia="ja-JP"/>
        </w:rPr>
      </w:pPr>
      <w:r w:rsidRPr="00A369C4">
        <w:rPr>
          <w:lang w:val="en-US" w:eastAsia="zh-CN"/>
        </w:rPr>
        <w:t>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B776ED">
        <w:rPr>
          <w:lang w:val="en-US" w:eastAsia="zh-CN"/>
        </w:rPr>
        <w:t>[5]</w:t>
      </w:r>
      <w:r>
        <w:rPr>
          <w:lang w:val="en-US" w:eastAsia="zh-CN"/>
        </w:rPr>
        <w:fldChar w:fldCharType="end"/>
      </w:r>
      <w:r w:rsidRPr="00A369C4">
        <w:rPr>
          <w:lang w:val="en-US" w:eastAsia="zh-CN"/>
        </w:rPr>
        <w:t>, the</w:t>
      </w:r>
      <w:r w:rsidRPr="00A369C4">
        <w:rPr>
          <w:rFonts w:eastAsia="MS Mincho"/>
          <w:lang w:val="en-US" w:eastAsia="ja-JP"/>
        </w:rPr>
        <w:t xml:space="preserve"> following agreements related to the 2-step RACH procedure where made:</w:t>
      </w:r>
    </w:p>
    <w:p w14:paraId="0B0930AF" w14:textId="2C1D9D56" w:rsidR="0053491E" w:rsidRPr="00A41765" w:rsidRDefault="0053491E" w:rsidP="0053491E">
      <w:pPr>
        <w:rPr>
          <w:lang w:eastAsia="x-none"/>
        </w:rPr>
      </w:pPr>
      <w:r w:rsidRPr="00A41765">
        <w:rPr>
          <w:highlight w:val="green"/>
          <w:lang w:eastAsia="x-none"/>
        </w:rPr>
        <w:t>Agreements</w:t>
      </w:r>
      <w:r w:rsidRPr="00A41765">
        <w:rPr>
          <w:lang w:eastAsia="x-none"/>
        </w:rPr>
        <w:t>:</w:t>
      </w:r>
    </w:p>
    <w:p w14:paraId="7A9D704E" w14:textId="77777777" w:rsidR="0053491E" w:rsidRPr="00A41765" w:rsidRDefault="0053491E" w:rsidP="0053491E">
      <w:pPr>
        <w:pStyle w:val="ListParagraph"/>
        <w:numPr>
          <w:ilvl w:val="0"/>
          <w:numId w:val="3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04EA4C29"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 xml:space="preserve">Option 1: Separate ROs are configured for 2-step and 4-step RACH </w:t>
      </w:r>
    </w:p>
    <w:p w14:paraId="2B78830F"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Option 2: Shared RO but separate preambles for 2-step and 4-step RACH</w:t>
      </w:r>
    </w:p>
    <w:p w14:paraId="494898D6" w14:textId="77777777" w:rsidR="0053491E" w:rsidRPr="002F4FB6" w:rsidRDefault="0053491E" w:rsidP="0053491E">
      <w:pPr>
        <w:rPr>
          <w:highlight w:val="green"/>
          <w:lang w:eastAsia="x-none"/>
        </w:rPr>
      </w:pPr>
      <w:r w:rsidRPr="002F4FB6">
        <w:rPr>
          <w:highlight w:val="green"/>
          <w:lang w:eastAsia="x-none"/>
        </w:rPr>
        <w:t>Agreements:</w:t>
      </w:r>
    </w:p>
    <w:p w14:paraId="011C210A" w14:textId="77777777" w:rsidR="0053491E" w:rsidRPr="002F4FB6" w:rsidRDefault="0053491E" w:rsidP="0053491E">
      <w:pPr>
        <w:jc w:val="both"/>
        <w:rPr>
          <w:lang w:val="en-US" w:eastAsia="zh-CN"/>
        </w:rPr>
      </w:pPr>
      <w:r w:rsidRPr="002F4FB6">
        <w:rPr>
          <w:lang w:val="en-US" w:eastAsia="zh-CN"/>
        </w:rPr>
        <w:t xml:space="preserve">Further study </w:t>
      </w:r>
      <w:r w:rsidRPr="002F4FB6">
        <w:rPr>
          <w:color w:val="FF0000"/>
          <w:u w:val="single"/>
          <w:lang w:val="en-US" w:eastAsia="zh-CN"/>
        </w:rPr>
        <w:t>the granularity of the</w:t>
      </w:r>
      <w:r w:rsidRPr="002F4FB6">
        <w:rPr>
          <w:color w:val="FF0000"/>
          <w:lang w:val="en-US" w:eastAsia="zh-CN"/>
        </w:rPr>
        <w:t xml:space="preserve"> </w:t>
      </w:r>
      <w:r w:rsidRPr="002F4FB6">
        <w:rPr>
          <w:lang w:val="en-US" w:eastAsia="zh-CN"/>
        </w:rPr>
        <w:t xml:space="preserve">time advance command, if supported in </w:t>
      </w:r>
      <w:proofErr w:type="spellStart"/>
      <w:r w:rsidRPr="002F4FB6">
        <w:rPr>
          <w:lang w:val="en-US" w:eastAsia="zh-CN"/>
        </w:rPr>
        <w:t>MsgB</w:t>
      </w:r>
      <w:proofErr w:type="spellEnd"/>
      <w:r w:rsidRPr="002F4FB6">
        <w:rPr>
          <w:lang w:val="en-US" w:eastAsia="zh-CN"/>
        </w:rPr>
        <w:t>:</w:t>
      </w:r>
    </w:p>
    <w:p w14:paraId="2F2C2133" w14:textId="77777777" w:rsidR="0053491E" w:rsidRPr="002F4FB6" w:rsidRDefault="0053491E" w:rsidP="0053491E">
      <w:pPr>
        <w:numPr>
          <w:ilvl w:val="0"/>
          <w:numId w:val="47"/>
        </w:numPr>
        <w:contextualSpacing/>
        <w:jc w:val="both"/>
        <w:rPr>
          <w:color w:val="FF0000"/>
          <w:u w:val="single"/>
          <w:lang w:val="en-US" w:eastAsia="zh-CN"/>
        </w:rPr>
      </w:pPr>
      <w:r w:rsidRPr="002F4FB6">
        <w:rPr>
          <w:lang w:val="en-US" w:eastAsia="zh-CN"/>
        </w:rPr>
        <w:t>E.g.,</w:t>
      </w:r>
      <w:r w:rsidRPr="002F4FB6">
        <w:rPr>
          <w:strike/>
          <w:color w:val="FFC000"/>
          <w:lang w:val="en-US" w:eastAsia="zh-CN"/>
        </w:rPr>
        <w:t xml:space="preserve"> </w:t>
      </w:r>
      <w:r w:rsidRPr="002F4FB6">
        <w:rPr>
          <w:lang w:val="en-US" w:eastAsia="zh-CN"/>
        </w:rPr>
        <w:t xml:space="preserve">Based on the subcarrier spacing of </w:t>
      </w:r>
      <w:proofErr w:type="spellStart"/>
      <w:r w:rsidRPr="002F4FB6">
        <w:rPr>
          <w:lang w:val="en-US" w:eastAsia="zh-CN"/>
        </w:rPr>
        <w:t>MsgA</w:t>
      </w:r>
      <w:proofErr w:type="spellEnd"/>
      <w:r w:rsidRPr="002F4FB6">
        <w:rPr>
          <w:color w:val="000000"/>
          <w:lang w:val="en-US" w:eastAsia="zh-CN"/>
        </w:rPr>
        <w:t xml:space="preserve"> PUSCH</w:t>
      </w:r>
      <w:r w:rsidRPr="002F4FB6">
        <w:rPr>
          <w:lang w:val="en-US" w:eastAsia="zh-CN"/>
        </w:rPr>
        <w:t xml:space="preserve"> using a 12-bit TA command, where t</w:t>
      </w:r>
      <w:r w:rsidRPr="002F4FB6">
        <w:rPr>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3491E" w:rsidRPr="002F4FB6" w14:paraId="301AEFE9" w14:textId="77777777" w:rsidTr="009179F7">
        <w:trPr>
          <w:trHeight w:val="539"/>
          <w:jc w:val="center"/>
        </w:trPr>
        <w:tc>
          <w:tcPr>
            <w:tcW w:w="3113" w:type="dxa"/>
            <w:shd w:val="clear" w:color="auto" w:fill="auto"/>
          </w:tcPr>
          <w:p w14:paraId="4B026D95" w14:textId="77777777" w:rsidR="0053491E" w:rsidRPr="002F4FB6" w:rsidRDefault="0053491E" w:rsidP="009179F7">
            <w:pPr>
              <w:rPr>
                <w:b/>
                <w:i/>
                <w:lang w:val="en-US"/>
              </w:rPr>
            </w:pPr>
            <w:r w:rsidRPr="002F4FB6">
              <w:rPr>
                <w:b/>
                <w:i/>
                <w:lang w:val="en-US"/>
              </w:rPr>
              <w:t xml:space="preserve">Subcarrier Spacing (kHz) of the </w:t>
            </w:r>
            <w:proofErr w:type="spellStart"/>
            <w:r w:rsidRPr="002F4FB6">
              <w:rPr>
                <w:b/>
                <w:i/>
                <w:strike/>
                <w:color w:val="FF0000"/>
                <w:lang w:val="en-US"/>
              </w:rPr>
              <w:t>msgA</w:t>
            </w:r>
            <w:proofErr w:type="spellEnd"/>
            <w:r w:rsidRPr="002F4FB6">
              <w:rPr>
                <w:b/>
                <w:i/>
                <w:lang w:val="en-US"/>
              </w:rPr>
              <w:t xml:space="preserve"> </w:t>
            </w:r>
            <w:r w:rsidRPr="002F4FB6">
              <w:rPr>
                <w:b/>
                <w:i/>
                <w:color w:val="FF0000"/>
                <w:u w:val="single"/>
                <w:lang w:val="en-US"/>
              </w:rPr>
              <w:t xml:space="preserve">PUSCH </w:t>
            </w:r>
            <w:r w:rsidRPr="002F4FB6">
              <w:rPr>
                <w:b/>
                <w:i/>
                <w:strike/>
                <w:color w:val="FF0000"/>
                <w:lang w:val="en-US"/>
              </w:rPr>
              <w:t>data part</w:t>
            </w:r>
          </w:p>
        </w:tc>
        <w:tc>
          <w:tcPr>
            <w:tcW w:w="1303" w:type="dxa"/>
            <w:shd w:val="clear" w:color="auto" w:fill="auto"/>
          </w:tcPr>
          <w:p w14:paraId="3732BA1E" w14:textId="77777777" w:rsidR="0053491E" w:rsidRPr="002F4FB6" w:rsidRDefault="0053491E" w:rsidP="009179F7">
            <w:pPr>
              <w:rPr>
                <w:b/>
                <w:i/>
                <w:lang w:val="en-US"/>
              </w:rPr>
            </w:pPr>
            <w:r w:rsidRPr="002F4FB6">
              <w:rPr>
                <w:b/>
                <w:i/>
                <w:lang w:val="en-US"/>
              </w:rPr>
              <w:t xml:space="preserve">Unit </w:t>
            </w:r>
          </w:p>
        </w:tc>
      </w:tr>
      <w:tr w:rsidR="0053491E" w:rsidRPr="002F4FB6" w14:paraId="07701749" w14:textId="77777777" w:rsidTr="009179F7">
        <w:trPr>
          <w:jc w:val="center"/>
        </w:trPr>
        <w:tc>
          <w:tcPr>
            <w:tcW w:w="3113" w:type="dxa"/>
            <w:shd w:val="clear" w:color="auto" w:fill="auto"/>
          </w:tcPr>
          <w:p w14:paraId="14727D69" w14:textId="77777777" w:rsidR="0053491E" w:rsidRPr="002F4FB6" w:rsidRDefault="0053491E" w:rsidP="009179F7">
            <w:pPr>
              <w:rPr>
                <w:b/>
                <w:i/>
                <w:lang w:val="en-US"/>
              </w:rPr>
            </w:pPr>
            <w:r w:rsidRPr="002F4FB6">
              <w:rPr>
                <w:b/>
                <w:i/>
                <w:lang w:val="en-US"/>
              </w:rPr>
              <w:t>15</w:t>
            </w:r>
          </w:p>
        </w:tc>
        <w:tc>
          <w:tcPr>
            <w:tcW w:w="1303" w:type="dxa"/>
            <w:shd w:val="clear" w:color="auto" w:fill="auto"/>
          </w:tcPr>
          <w:p w14:paraId="0741EEBA" w14:textId="77777777" w:rsidR="0053491E" w:rsidRPr="002F4FB6" w:rsidRDefault="0053491E" w:rsidP="009179F7">
            <w:pPr>
              <w:rPr>
                <w:b/>
                <w:i/>
                <w:lang w:val="en-US"/>
              </w:rPr>
            </w:pPr>
            <w:r w:rsidRPr="002F4FB6">
              <w:rPr>
                <w:b/>
                <w:i/>
                <w:lang w:val="en-US"/>
              </w:rPr>
              <w:t>16*64 Tc</w:t>
            </w:r>
          </w:p>
        </w:tc>
      </w:tr>
      <w:tr w:rsidR="0053491E" w:rsidRPr="002F4FB6" w14:paraId="79F64F6F" w14:textId="77777777" w:rsidTr="009179F7">
        <w:trPr>
          <w:jc w:val="center"/>
        </w:trPr>
        <w:tc>
          <w:tcPr>
            <w:tcW w:w="3113" w:type="dxa"/>
            <w:shd w:val="clear" w:color="auto" w:fill="auto"/>
          </w:tcPr>
          <w:p w14:paraId="723A0A75" w14:textId="77777777" w:rsidR="0053491E" w:rsidRPr="002F4FB6" w:rsidRDefault="0053491E" w:rsidP="009179F7">
            <w:pPr>
              <w:rPr>
                <w:b/>
                <w:i/>
                <w:lang w:val="en-US"/>
              </w:rPr>
            </w:pPr>
            <w:r w:rsidRPr="002F4FB6">
              <w:rPr>
                <w:b/>
                <w:i/>
                <w:lang w:val="en-US"/>
              </w:rPr>
              <w:t>30</w:t>
            </w:r>
          </w:p>
        </w:tc>
        <w:tc>
          <w:tcPr>
            <w:tcW w:w="1303" w:type="dxa"/>
            <w:shd w:val="clear" w:color="auto" w:fill="auto"/>
          </w:tcPr>
          <w:p w14:paraId="37B01A86" w14:textId="77777777" w:rsidR="0053491E" w:rsidRPr="002F4FB6" w:rsidRDefault="0053491E" w:rsidP="009179F7">
            <w:pPr>
              <w:rPr>
                <w:b/>
                <w:i/>
                <w:lang w:val="en-US"/>
              </w:rPr>
            </w:pPr>
            <w:r w:rsidRPr="002F4FB6">
              <w:rPr>
                <w:b/>
                <w:i/>
                <w:lang w:val="en-US"/>
              </w:rPr>
              <w:t>8*64 Tc</w:t>
            </w:r>
          </w:p>
        </w:tc>
      </w:tr>
      <w:tr w:rsidR="0053491E" w:rsidRPr="002F4FB6" w14:paraId="0D1257C9" w14:textId="77777777" w:rsidTr="009179F7">
        <w:trPr>
          <w:jc w:val="center"/>
        </w:trPr>
        <w:tc>
          <w:tcPr>
            <w:tcW w:w="3113" w:type="dxa"/>
            <w:shd w:val="clear" w:color="auto" w:fill="auto"/>
          </w:tcPr>
          <w:p w14:paraId="79523D79" w14:textId="77777777" w:rsidR="0053491E" w:rsidRPr="002F4FB6" w:rsidRDefault="0053491E" w:rsidP="009179F7">
            <w:pPr>
              <w:rPr>
                <w:b/>
                <w:i/>
                <w:lang w:val="en-US"/>
              </w:rPr>
            </w:pPr>
            <w:r w:rsidRPr="002F4FB6">
              <w:rPr>
                <w:b/>
                <w:i/>
                <w:lang w:val="en-US"/>
              </w:rPr>
              <w:t>60</w:t>
            </w:r>
          </w:p>
        </w:tc>
        <w:tc>
          <w:tcPr>
            <w:tcW w:w="1303" w:type="dxa"/>
            <w:shd w:val="clear" w:color="auto" w:fill="auto"/>
          </w:tcPr>
          <w:p w14:paraId="630D3760" w14:textId="77777777" w:rsidR="0053491E" w:rsidRPr="002F4FB6" w:rsidRDefault="0053491E" w:rsidP="009179F7">
            <w:pPr>
              <w:rPr>
                <w:b/>
                <w:i/>
                <w:lang w:val="en-US"/>
              </w:rPr>
            </w:pPr>
            <w:r w:rsidRPr="002F4FB6">
              <w:rPr>
                <w:b/>
                <w:i/>
                <w:lang w:val="en-US"/>
              </w:rPr>
              <w:t>4*64 Tc</w:t>
            </w:r>
          </w:p>
        </w:tc>
      </w:tr>
      <w:tr w:rsidR="0053491E" w:rsidRPr="002F4FB6" w14:paraId="567A60F5" w14:textId="77777777" w:rsidTr="009179F7">
        <w:trPr>
          <w:jc w:val="center"/>
        </w:trPr>
        <w:tc>
          <w:tcPr>
            <w:tcW w:w="3113" w:type="dxa"/>
            <w:shd w:val="clear" w:color="auto" w:fill="auto"/>
          </w:tcPr>
          <w:p w14:paraId="13BE81CE" w14:textId="77777777" w:rsidR="0053491E" w:rsidRPr="002F4FB6" w:rsidRDefault="0053491E" w:rsidP="009179F7">
            <w:pPr>
              <w:rPr>
                <w:b/>
                <w:i/>
                <w:lang w:val="en-US"/>
              </w:rPr>
            </w:pPr>
            <w:r w:rsidRPr="002F4FB6">
              <w:rPr>
                <w:b/>
                <w:i/>
                <w:lang w:val="en-US"/>
              </w:rPr>
              <w:t>120</w:t>
            </w:r>
          </w:p>
        </w:tc>
        <w:tc>
          <w:tcPr>
            <w:tcW w:w="1303" w:type="dxa"/>
            <w:shd w:val="clear" w:color="auto" w:fill="auto"/>
          </w:tcPr>
          <w:p w14:paraId="0E866FC4" w14:textId="77777777" w:rsidR="0053491E" w:rsidRPr="002F4FB6" w:rsidRDefault="0053491E" w:rsidP="009179F7">
            <w:pPr>
              <w:rPr>
                <w:b/>
                <w:i/>
                <w:lang w:val="en-US"/>
              </w:rPr>
            </w:pPr>
            <w:r w:rsidRPr="002F4FB6">
              <w:rPr>
                <w:b/>
                <w:i/>
                <w:lang w:val="en-US"/>
              </w:rPr>
              <w:t>2*64 Tc</w:t>
            </w:r>
          </w:p>
        </w:tc>
      </w:tr>
    </w:tbl>
    <w:p w14:paraId="2FE67E08" w14:textId="77777777" w:rsidR="0053491E" w:rsidRPr="002F4FB6" w:rsidRDefault="0053491E" w:rsidP="0053491E">
      <w:pPr>
        <w:numPr>
          <w:ilvl w:val="0"/>
          <w:numId w:val="47"/>
        </w:numPr>
        <w:overflowPunct/>
        <w:autoSpaceDE/>
        <w:autoSpaceDN/>
        <w:adjustRightInd/>
        <w:spacing w:after="0"/>
        <w:textAlignment w:val="auto"/>
        <w:rPr>
          <w:lang w:eastAsia="x-none"/>
        </w:rPr>
      </w:pPr>
      <w:r w:rsidRPr="002F4FB6">
        <w:rPr>
          <w:lang w:eastAsia="x-none"/>
        </w:rPr>
        <w:t>Other options/variations are not precluded</w:t>
      </w:r>
    </w:p>
    <w:p w14:paraId="387DC961" w14:textId="77777777" w:rsidR="0053491E" w:rsidRDefault="0053491E" w:rsidP="0053491E">
      <w:pPr>
        <w:rPr>
          <w:lang w:eastAsia="x-none"/>
        </w:rPr>
      </w:pPr>
    </w:p>
    <w:p w14:paraId="4CA36B39" w14:textId="77777777" w:rsidR="0053491E" w:rsidRPr="009712DD" w:rsidRDefault="0053491E" w:rsidP="0053491E">
      <w:pPr>
        <w:rPr>
          <w:lang w:eastAsia="x-none"/>
        </w:rPr>
      </w:pPr>
      <w:r w:rsidRPr="009712DD">
        <w:rPr>
          <w:highlight w:val="green"/>
          <w:lang w:eastAsia="x-none"/>
        </w:rPr>
        <w:t>Agreements</w:t>
      </w:r>
      <w:r w:rsidRPr="009712DD">
        <w:rPr>
          <w:lang w:eastAsia="x-none"/>
        </w:rPr>
        <w:t>:</w:t>
      </w:r>
    </w:p>
    <w:p w14:paraId="34555382" w14:textId="77777777" w:rsidR="0053491E" w:rsidRPr="009712DD" w:rsidRDefault="0053491E" w:rsidP="0053491E">
      <w:pPr>
        <w:rPr>
          <w:color w:val="000000"/>
        </w:rPr>
      </w:pPr>
      <w:bookmarkStart w:id="55" w:name="_Hlk5745760"/>
      <w:r w:rsidRPr="009712DD">
        <w:rPr>
          <w:color w:val="000000"/>
        </w:rPr>
        <w:t>For 2-step RACH preamble power control parameter configuration, further study and down select from the following options:</w:t>
      </w:r>
    </w:p>
    <w:p w14:paraId="487167FC" w14:textId="77777777" w:rsidR="0053491E" w:rsidRPr="009712DD" w:rsidRDefault="0053491E" w:rsidP="0053491E">
      <w:pPr>
        <w:pStyle w:val="ListParagraph"/>
        <w:numPr>
          <w:ilvl w:val="0"/>
          <w:numId w:val="51"/>
        </w:numPr>
        <w:rPr>
          <w:color w:val="000000"/>
        </w:rPr>
      </w:pPr>
      <w:r w:rsidRPr="009712DD">
        <w:rPr>
          <w:color w:val="000000"/>
        </w:rPr>
        <w:t>Option 1: Power control parameters can be separately configured for 2-step and 4-step RACH.</w:t>
      </w:r>
    </w:p>
    <w:p w14:paraId="41AF0C82" w14:textId="77777777" w:rsidR="0053491E" w:rsidRPr="009712DD" w:rsidRDefault="0053491E" w:rsidP="0053491E">
      <w:pPr>
        <w:pStyle w:val="ListParagraph"/>
        <w:widowControl w:val="0"/>
        <w:numPr>
          <w:ilvl w:val="1"/>
          <w:numId w:val="47"/>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37FA885" w14:textId="77777777" w:rsidR="0053491E" w:rsidRPr="009712DD" w:rsidRDefault="0053491E" w:rsidP="0053491E">
      <w:pPr>
        <w:pStyle w:val="ListParagraph"/>
        <w:widowControl w:val="0"/>
        <w:numPr>
          <w:ilvl w:val="0"/>
          <w:numId w:val="47"/>
        </w:numPr>
        <w:overflowPunct/>
        <w:autoSpaceDE/>
        <w:autoSpaceDN/>
        <w:adjustRightInd/>
        <w:spacing w:after="0"/>
        <w:contextualSpacing w:val="0"/>
        <w:jc w:val="both"/>
        <w:textAlignment w:val="auto"/>
        <w:rPr>
          <w:color w:val="000000"/>
        </w:rPr>
      </w:pPr>
      <w:r w:rsidRPr="009712DD">
        <w:rPr>
          <w:color w:val="000000"/>
        </w:rPr>
        <w:t>Option 2: The corresponding power control parameter of 2-step RACH preamble follows that of 4-step RACH preamble.</w:t>
      </w:r>
    </w:p>
    <w:p w14:paraId="0370F998" w14:textId="77777777" w:rsidR="0053491E" w:rsidRDefault="0053491E" w:rsidP="0053491E">
      <w:pPr>
        <w:pStyle w:val="ListParagraph"/>
        <w:widowControl w:val="0"/>
        <w:jc w:val="both"/>
        <w:rPr>
          <w:color w:val="000000"/>
          <w:sz w:val="24"/>
        </w:rPr>
      </w:pPr>
    </w:p>
    <w:bookmarkEnd w:id="55"/>
    <w:p w14:paraId="1F0841D2" w14:textId="77777777" w:rsidR="0053491E" w:rsidRPr="000862A7" w:rsidRDefault="0053491E" w:rsidP="0053491E">
      <w:pPr>
        <w:rPr>
          <w:b/>
          <w:lang w:eastAsia="x-none"/>
        </w:rPr>
      </w:pPr>
      <w:r w:rsidRPr="000862A7">
        <w:rPr>
          <w:highlight w:val="green"/>
          <w:lang w:eastAsia="x-none"/>
        </w:rPr>
        <w:t>Agreements</w:t>
      </w:r>
      <w:r>
        <w:rPr>
          <w:b/>
          <w:lang w:eastAsia="x-none"/>
        </w:rPr>
        <w:t>:</w:t>
      </w:r>
    </w:p>
    <w:p w14:paraId="1AD1CC84" w14:textId="77777777" w:rsidR="0053491E" w:rsidRPr="000862A7" w:rsidRDefault="0053491E" w:rsidP="0053491E">
      <w:pPr>
        <w:widowControl w:val="0"/>
        <w:jc w:val="both"/>
        <w:rPr>
          <w:color w:val="000000"/>
        </w:rPr>
      </w:pPr>
      <w:r w:rsidRPr="000862A7">
        <w:rPr>
          <w:color w:val="000000"/>
        </w:rPr>
        <w:t>For the determination of the PUSCH Tx power, further study at least the following components including possible down selection:</w:t>
      </w:r>
    </w:p>
    <w:p w14:paraId="7D9F9268"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An offset relative to the preamble received target power</w:t>
      </w:r>
    </w:p>
    <w:p w14:paraId="6DC0914C"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rPr>
      </w:pPr>
      <w:r w:rsidRPr="000862A7">
        <w:rPr>
          <w:color w:val="000000"/>
        </w:rPr>
        <w:t>Option 1.1: Offset configured for 2-step RACH</w:t>
      </w:r>
    </w:p>
    <w:p w14:paraId="0F92F1A5"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34D031D"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7D1D8B"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36E32534" w14:textId="77777777" w:rsidR="0053491E" w:rsidRPr="000862A7" w:rsidRDefault="0053491E" w:rsidP="0053491E">
      <w:pPr>
        <w:pStyle w:val="ListParagraph"/>
        <w:numPr>
          <w:ilvl w:val="0"/>
          <w:numId w:val="47"/>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3170F36" w14:textId="77777777" w:rsidR="0053491E" w:rsidRPr="000862A7" w:rsidRDefault="0053491E" w:rsidP="0053491E">
      <w:pPr>
        <w:pStyle w:val="ListParagraph"/>
        <w:numPr>
          <w:ilvl w:val="0"/>
          <w:numId w:val="47"/>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66AF63DB" w14:textId="77777777" w:rsidR="0053491E" w:rsidRPr="000862A7" w:rsidRDefault="0053491E" w:rsidP="0053491E">
      <w:pPr>
        <w:pStyle w:val="ListParagraph"/>
        <w:numPr>
          <w:ilvl w:val="1"/>
          <w:numId w:val="47"/>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196AF35" w14:textId="77777777" w:rsidR="0053491E" w:rsidRPr="000862A7" w:rsidRDefault="0053491E" w:rsidP="0053491E">
      <w:pPr>
        <w:pStyle w:val="ListParagraph"/>
        <w:numPr>
          <w:ilvl w:val="1"/>
          <w:numId w:val="47"/>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CCC7E9D" w14:textId="77777777" w:rsidR="0053491E" w:rsidRPr="000862A7" w:rsidRDefault="0053491E" w:rsidP="0053491E">
      <w:pPr>
        <w:pStyle w:val="ListParagraph"/>
        <w:numPr>
          <w:ilvl w:val="0"/>
          <w:numId w:val="47"/>
        </w:numPr>
        <w:rPr>
          <w:color w:val="000000"/>
        </w:rPr>
      </w:pPr>
      <w:r w:rsidRPr="000862A7">
        <w:rPr>
          <w:color w:val="000000"/>
        </w:rPr>
        <w:t>Preamble received target power.</w:t>
      </w:r>
    </w:p>
    <w:p w14:paraId="0C221857" w14:textId="77777777" w:rsidR="0053491E" w:rsidRPr="000862A7" w:rsidRDefault="0053491E" w:rsidP="0053491E">
      <w:pPr>
        <w:pStyle w:val="ListParagraph"/>
        <w:numPr>
          <w:ilvl w:val="0"/>
          <w:numId w:val="47"/>
        </w:numPr>
        <w:rPr>
          <w:color w:val="000000"/>
        </w:rPr>
      </w:pPr>
      <w:r w:rsidRPr="000862A7">
        <w:rPr>
          <w:color w:val="000000"/>
        </w:rPr>
        <w:t>Pathloss. Further study the following options for further down selection</w:t>
      </w:r>
    </w:p>
    <w:p w14:paraId="130C8A24" w14:textId="77777777" w:rsidR="0053491E" w:rsidRPr="000862A7" w:rsidRDefault="0053491E" w:rsidP="0053491E">
      <w:pPr>
        <w:pStyle w:val="ListParagraph"/>
        <w:numPr>
          <w:ilvl w:val="1"/>
          <w:numId w:val="47"/>
        </w:numPr>
        <w:rPr>
          <w:color w:val="000000"/>
        </w:rPr>
      </w:pPr>
      <w:r w:rsidRPr="000862A7">
        <w:rPr>
          <w:color w:val="000000"/>
        </w:rPr>
        <w:t>Option 4.1: Full pathloss compensation (α = 1)</w:t>
      </w:r>
    </w:p>
    <w:p w14:paraId="631C33F5" w14:textId="77777777" w:rsidR="0053491E" w:rsidRPr="000862A7" w:rsidRDefault="0053491E" w:rsidP="0053491E">
      <w:pPr>
        <w:pStyle w:val="ListParagraph"/>
        <w:numPr>
          <w:ilvl w:val="1"/>
          <w:numId w:val="47"/>
        </w:numPr>
        <w:rPr>
          <w:color w:val="000000"/>
        </w:rPr>
      </w:pPr>
      <w:r w:rsidRPr="000862A7">
        <w:rPr>
          <w:color w:val="000000"/>
        </w:rPr>
        <w:t>Option 4.2: Partial pathloss compensation alpha configured for 2-step separate from that of 4-step RACH.</w:t>
      </w:r>
    </w:p>
    <w:p w14:paraId="4C0236A3" w14:textId="77777777" w:rsidR="0053491E" w:rsidRPr="000862A7" w:rsidRDefault="0053491E" w:rsidP="0053491E">
      <w:pPr>
        <w:pStyle w:val="ListParagraph"/>
        <w:numPr>
          <w:ilvl w:val="1"/>
          <w:numId w:val="47"/>
        </w:numPr>
        <w:rPr>
          <w:color w:val="000000"/>
        </w:rPr>
      </w:pPr>
      <w:r w:rsidRPr="000862A7">
        <w:rPr>
          <w:color w:val="000000"/>
        </w:rPr>
        <w:t>Option 4.3: Partial pathloss compensation using msg3-alpha.</w:t>
      </w:r>
    </w:p>
    <w:p w14:paraId="0BF6F5FE" w14:textId="77777777" w:rsidR="0053491E" w:rsidRPr="000862A7" w:rsidRDefault="0053491E" w:rsidP="0053491E">
      <w:pPr>
        <w:pStyle w:val="ListParagraph"/>
        <w:numPr>
          <w:ilvl w:val="0"/>
          <w:numId w:val="47"/>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C47BE88" w14:textId="77777777" w:rsidR="0053491E" w:rsidRPr="000862A7" w:rsidRDefault="0053491E" w:rsidP="0053491E">
      <w:pPr>
        <w:pStyle w:val="ListParagraph"/>
        <w:numPr>
          <w:ilvl w:val="0"/>
          <w:numId w:val="47"/>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07653629" w14:textId="77777777" w:rsidR="0053491E" w:rsidRPr="000862A7" w:rsidRDefault="0053491E" w:rsidP="0053491E">
      <w:pPr>
        <w:pStyle w:val="ListParagraph"/>
        <w:numPr>
          <w:ilvl w:val="1"/>
          <w:numId w:val="47"/>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50DB72B3" w14:textId="77777777" w:rsidR="0053491E" w:rsidRPr="000862A7" w:rsidRDefault="0053491E" w:rsidP="0053491E">
      <w:pPr>
        <w:pStyle w:val="ListParagraph"/>
        <w:numPr>
          <w:ilvl w:val="1"/>
          <w:numId w:val="47"/>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DCC1286" w14:textId="77777777" w:rsidR="0053491E" w:rsidRPr="000862A7" w:rsidRDefault="0053491E" w:rsidP="0053491E">
      <w:pPr>
        <w:pStyle w:val="ListParagraph"/>
        <w:numPr>
          <w:ilvl w:val="1"/>
          <w:numId w:val="47"/>
        </w:numPr>
        <w:rPr>
          <w:color w:val="000000"/>
        </w:rPr>
      </w:pPr>
      <w:r w:rsidRPr="000862A7">
        <w:rPr>
          <w:color w:val="000000"/>
        </w:rPr>
        <w:t>Note: Latest means most recent transmitted.</w:t>
      </w:r>
    </w:p>
    <w:p w14:paraId="68EF5BD2" w14:textId="77777777" w:rsidR="0053491E" w:rsidRPr="000862A7" w:rsidRDefault="0053491E" w:rsidP="0053491E">
      <w:pPr>
        <w:pStyle w:val="ListParagraph"/>
        <w:numPr>
          <w:ilvl w:val="0"/>
          <w:numId w:val="47"/>
        </w:numPr>
        <w:rPr>
          <w:color w:val="000000"/>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p w14:paraId="41A26985" w14:textId="77777777" w:rsidR="0053491E" w:rsidRPr="006012A3" w:rsidRDefault="0053491E" w:rsidP="0053491E">
      <w:pPr>
        <w:rPr>
          <w:lang w:eastAsia="x-none"/>
        </w:rPr>
      </w:pPr>
      <w:r w:rsidRPr="006012A3">
        <w:rPr>
          <w:highlight w:val="green"/>
          <w:lang w:eastAsia="x-none"/>
        </w:rPr>
        <w:t>Agreements</w:t>
      </w:r>
      <w:r w:rsidRPr="006012A3">
        <w:rPr>
          <w:lang w:eastAsia="x-none"/>
        </w:rPr>
        <w:t>:</w:t>
      </w:r>
    </w:p>
    <w:p w14:paraId="0EB6F22E" w14:textId="77777777" w:rsidR="0053491E" w:rsidRPr="006012A3" w:rsidRDefault="0053491E" w:rsidP="0053491E">
      <w:pPr>
        <w:pStyle w:val="ListParagraph"/>
        <w:numPr>
          <w:ilvl w:val="0"/>
          <w:numId w:val="47"/>
        </w:numPr>
      </w:pPr>
      <w:r w:rsidRPr="006012A3">
        <w:t xml:space="preserve">For </w:t>
      </w:r>
      <w:proofErr w:type="spellStart"/>
      <w:r w:rsidRPr="006012A3">
        <w:t>MsgA</w:t>
      </w:r>
      <w:proofErr w:type="spellEnd"/>
      <w:r w:rsidRPr="006012A3">
        <w:t xml:space="preserve"> Tx beam selection further study at least the following options:</w:t>
      </w:r>
    </w:p>
    <w:p w14:paraId="1B75808A" w14:textId="77777777" w:rsidR="0053491E" w:rsidRPr="006012A3" w:rsidRDefault="0053491E" w:rsidP="0053491E">
      <w:pPr>
        <w:pStyle w:val="ListParagraph"/>
        <w:numPr>
          <w:ilvl w:val="1"/>
          <w:numId w:val="47"/>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Tx spatial filter (beam).</w:t>
      </w:r>
    </w:p>
    <w:p w14:paraId="05D0FFF5" w14:textId="77777777" w:rsidR="0053491E" w:rsidRPr="006012A3" w:rsidRDefault="0053491E" w:rsidP="0053491E">
      <w:pPr>
        <w:pStyle w:val="ListParagraph"/>
        <w:numPr>
          <w:ilvl w:val="1"/>
          <w:numId w:val="47"/>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up to UE implementation.</w:t>
      </w:r>
    </w:p>
    <w:p w14:paraId="3DF81AF8" w14:textId="77777777" w:rsidR="0053491E" w:rsidRPr="006012A3" w:rsidRDefault="0053491E" w:rsidP="0053491E">
      <w:pPr>
        <w:pStyle w:val="ListParagraph"/>
        <w:numPr>
          <w:ilvl w:val="2"/>
          <w:numId w:val="47"/>
        </w:numPr>
      </w:pPr>
      <w:r w:rsidRPr="006012A3">
        <w:t>No spec impact expected.</w:t>
      </w:r>
    </w:p>
    <w:p w14:paraId="722F6213" w14:textId="77777777" w:rsidR="0053491E" w:rsidRPr="006012A3" w:rsidRDefault="0053491E" w:rsidP="0053491E">
      <w:pPr>
        <w:pStyle w:val="ListParagraph"/>
        <w:numPr>
          <w:ilvl w:val="2"/>
          <w:numId w:val="47"/>
        </w:numPr>
      </w:pPr>
      <w:r w:rsidRPr="006012A3">
        <w:t>Note: in 4-step RACH it is up to UE implementation to decide the beams for Msg1 and Msg3.</w:t>
      </w:r>
    </w:p>
    <w:p w14:paraId="1ED265C5" w14:textId="77777777" w:rsidR="0053491E" w:rsidRPr="006012A3" w:rsidRDefault="0053491E" w:rsidP="0053491E">
      <w:pPr>
        <w:pStyle w:val="ListParagraph"/>
        <w:numPr>
          <w:ilvl w:val="1"/>
          <w:numId w:val="47"/>
        </w:num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under network control/assistance.</w:t>
      </w:r>
    </w:p>
    <w:p w14:paraId="0896FB94" w14:textId="77777777" w:rsidR="0053491E" w:rsidRPr="006012A3" w:rsidRDefault="0053491E" w:rsidP="0053491E">
      <w:pPr>
        <w:pStyle w:val="ListParagraph"/>
        <w:numPr>
          <w:ilvl w:val="0"/>
          <w:numId w:val="47"/>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233E1B68" w14:textId="77777777" w:rsidR="0053491E" w:rsidRPr="006012A3" w:rsidRDefault="0053491E" w:rsidP="0053491E">
      <w:pPr>
        <w:pStyle w:val="ListParagraph"/>
        <w:numPr>
          <w:ilvl w:val="1"/>
          <w:numId w:val="47"/>
        </w:numPr>
      </w:pPr>
      <w:r w:rsidRPr="006012A3">
        <w:t xml:space="preserve">Option 1: Using the same payload for </w:t>
      </w:r>
      <w:proofErr w:type="spellStart"/>
      <w:r w:rsidRPr="006012A3">
        <w:t>MsgA</w:t>
      </w:r>
      <w:proofErr w:type="spellEnd"/>
      <w:r w:rsidRPr="006012A3">
        <w:t xml:space="preserve"> PUSCH.</w:t>
      </w:r>
    </w:p>
    <w:p w14:paraId="20AE38EE" w14:textId="77777777" w:rsidR="0053491E" w:rsidRPr="006012A3" w:rsidRDefault="0053491E" w:rsidP="0053491E">
      <w:pPr>
        <w:pStyle w:val="ListParagraph"/>
        <w:numPr>
          <w:ilvl w:val="1"/>
          <w:numId w:val="47"/>
        </w:numPr>
      </w:pPr>
      <w:r w:rsidRPr="006012A3">
        <w:t xml:space="preserve">Option 2: </w:t>
      </w:r>
      <w:proofErr w:type="spellStart"/>
      <w:r w:rsidRPr="006012A3">
        <w:t>MsgA</w:t>
      </w:r>
      <w:proofErr w:type="spellEnd"/>
      <w:r w:rsidRPr="006012A3">
        <w:t xml:space="preserve"> PUSCH payload can be different.</w:t>
      </w:r>
    </w:p>
    <w:p w14:paraId="56CAB543" w14:textId="77777777" w:rsidR="0053491E" w:rsidRPr="006012A3" w:rsidRDefault="0053491E" w:rsidP="0053491E">
      <w:pPr>
        <w:pStyle w:val="ListParagraph"/>
        <w:numPr>
          <w:ilvl w:val="1"/>
          <w:numId w:val="47"/>
        </w:numPr>
      </w:pPr>
      <w:r w:rsidRPr="006012A3">
        <w:t xml:space="preserve">FFS: Conditions for </w:t>
      </w:r>
      <w:proofErr w:type="spellStart"/>
      <w:r w:rsidRPr="006012A3">
        <w:t>MsgA</w:t>
      </w:r>
      <w:proofErr w:type="spellEnd"/>
      <w:r w:rsidRPr="006012A3">
        <w:t xml:space="preserve"> retransmission and relation to fall back.</w:t>
      </w:r>
    </w:p>
    <w:p w14:paraId="3998AB06" w14:textId="77777777" w:rsidR="0053491E" w:rsidRPr="006012A3" w:rsidRDefault="0053491E" w:rsidP="0053491E">
      <w:pPr>
        <w:pStyle w:val="ListParagraph"/>
        <w:numPr>
          <w:ilvl w:val="0"/>
          <w:numId w:val="47"/>
        </w:numPr>
      </w:pPr>
      <w:r w:rsidRPr="006012A3">
        <w:t>FFS: retransmission of PUSCH only.</w:t>
      </w:r>
    </w:p>
    <w:p w14:paraId="30E5DD4C" w14:textId="77777777" w:rsidR="0053491E" w:rsidRPr="00A369C4" w:rsidRDefault="0053491E" w:rsidP="0053491E">
      <w:pPr>
        <w:pStyle w:val="ListParagraph"/>
        <w:numPr>
          <w:ilvl w:val="0"/>
          <w:numId w:val="47"/>
        </w:numPr>
      </w:pPr>
      <w:r w:rsidRPr="006012A3">
        <w:t>FFS: retransmission of PRACH only.</w:t>
      </w:r>
    </w:p>
    <w:p w14:paraId="1EB1D283" w14:textId="77777777" w:rsidR="00A352B1" w:rsidRDefault="00A352B1" w:rsidP="00166397">
      <w:pPr>
        <w:rPr>
          <w:lang w:val="en-US"/>
        </w:rPr>
      </w:pPr>
    </w:p>
    <w:p w14:paraId="757F4B38" w14:textId="4EACC5F3" w:rsidR="001D21DE" w:rsidRDefault="001D21DE" w:rsidP="001D21DE">
      <w:pPr>
        <w:rPr>
          <w:rFonts w:eastAsia="MS Mincho"/>
          <w:lang w:val="en-US" w:eastAsia="ja-JP"/>
        </w:rPr>
      </w:pPr>
      <w:r>
        <w:rPr>
          <w:lang w:val="en-US"/>
        </w:rPr>
        <w:t>In RAN1#9</w:t>
      </w:r>
      <w:r w:rsidR="005D4452">
        <w:rPr>
          <w:lang w:val="en-US"/>
        </w:rPr>
        <w:t>7</w:t>
      </w:r>
      <w:r>
        <w:rPr>
          <w:lang w:val="en-US"/>
        </w:rPr>
        <w:t xml:space="preserve"> </w:t>
      </w:r>
      <w:r w:rsidR="00B776ED">
        <w:rPr>
          <w:highlight w:val="yellow"/>
          <w:lang w:val="en-US"/>
        </w:rPr>
        <w:fldChar w:fldCharType="begin"/>
      </w:r>
      <w:r w:rsidR="00B776ED">
        <w:rPr>
          <w:lang w:val="en-US"/>
        </w:rPr>
        <w:instrText xml:space="preserve"> REF _Ref16691840 \r \h </w:instrText>
      </w:r>
      <w:r w:rsidR="00B776ED">
        <w:rPr>
          <w:highlight w:val="yellow"/>
          <w:lang w:val="en-US"/>
        </w:rPr>
      </w:r>
      <w:r w:rsidR="00B776ED">
        <w:rPr>
          <w:highlight w:val="yellow"/>
          <w:lang w:val="en-US"/>
        </w:rPr>
        <w:fldChar w:fldCharType="separate"/>
      </w:r>
      <w:r w:rsidR="00B776ED">
        <w:rPr>
          <w:lang w:val="en-US"/>
        </w:rPr>
        <w:t>[6]</w:t>
      </w:r>
      <w:r w:rsidR="00B776ED">
        <w:rPr>
          <w:highlight w:val="yellow"/>
          <w:lang w:val="en-US"/>
        </w:rPr>
        <w:fldChar w:fldCharType="end"/>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2F758A72" w14:textId="77777777" w:rsidR="001D21DE" w:rsidRDefault="001D21DE" w:rsidP="001D21DE">
      <w:r>
        <w:rPr>
          <w:highlight w:val="green"/>
        </w:rPr>
        <w:t>Agreements</w:t>
      </w:r>
      <w:r>
        <w:t>:</w:t>
      </w:r>
    </w:p>
    <w:p w14:paraId="4B4D0EDB" w14:textId="77777777" w:rsidR="001D21DE" w:rsidRDefault="001D21DE" w:rsidP="001D21DE">
      <w:pPr>
        <w:numPr>
          <w:ilvl w:val="0"/>
          <w:numId w:val="52"/>
        </w:numPr>
        <w:overflowPunct/>
        <w:autoSpaceDE/>
        <w:autoSpaceDN/>
        <w:adjustRightInd/>
        <w:spacing w:after="0"/>
        <w:textAlignment w:val="auto"/>
      </w:pPr>
      <w:proofErr w:type="spellStart"/>
      <w:r>
        <w:t>MsgA</w:t>
      </w:r>
      <w:proofErr w:type="spellEnd"/>
      <w:r>
        <w:t xml:space="preserve"> shall support all the preamble formats specified for NR release 15.</w:t>
      </w:r>
    </w:p>
    <w:p w14:paraId="663FC06C" w14:textId="77777777" w:rsidR="001D21DE" w:rsidRDefault="001D21DE" w:rsidP="001D21DE">
      <w:pPr>
        <w:rPr>
          <w:sz w:val="36"/>
          <w:szCs w:val="24"/>
          <w:lang w:val="en-US"/>
        </w:rPr>
      </w:pPr>
    </w:p>
    <w:p w14:paraId="36C5D969" w14:textId="77777777" w:rsidR="001D21DE" w:rsidRDefault="001D21DE" w:rsidP="001D21DE">
      <w:pPr>
        <w:rPr>
          <w:lang w:val="en-US"/>
        </w:rPr>
      </w:pPr>
      <w:r>
        <w:rPr>
          <w:highlight w:val="green"/>
          <w:lang w:val="en-US"/>
        </w:rPr>
        <w:t>Agreements</w:t>
      </w:r>
      <w:r>
        <w:rPr>
          <w:lang w:val="en-US"/>
        </w:rPr>
        <w:t>:</w:t>
      </w:r>
    </w:p>
    <w:p w14:paraId="5F325361" w14:textId="77777777" w:rsidR="001D21DE" w:rsidRDefault="001D21DE" w:rsidP="001D21DE">
      <w:pPr>
        <w:widowControl w:val="0"/>
        <w:spacing w:line="256" w:lineRule="auto"/>
        <w:jc w:val="both"/>
        <w:rPr>
          <w:rFonts w:eastAsia="DengXian"/>
          <w:kern w:val="2"/>
          <w:lang w:val="en-US" w:eastAsia="zh-CN"/>
        </w:rPr>
      </w:pPr>
      <w:bookmarkStart w:id="56" w:name="_Hlk8850408"/>
      <w:r>
        <w:rPr>
          <w:rFonts w:eastAsia="DengXian"/>
          <w:kern w:val="2"/>
          <w:lang w:val="en-US" w:eastAsia="zh-CN"/>
        </w:rPr>
        <w:t xml:space="preserve">From RAN1 perspective, when re-transmitting </w:t>
      </w:r>
      <w:proofErr w:type="spellStart"/>
      <w:r>
        <w:rPr>
          <w:rFonts w:eastAsia="DengXian"/>
          <w:kern w:val="2"/>
          <w:lang w:val="en-US" w:eastAsia="zh-CN"/>
        </w:rPr>
        <w:t>MsgA</w:t>
      </w:r>
      <w:proofErr w:type="spellEnd"/>
      <w:r>
        <w:rPr>
          <w:rFonts w:eastAsia="DengXian"/>
          <w:kern w:val="2"/>
          <w:lang w:val="en-US" w:eastAsia="zh-CN"/>
        </w:rPr>
        <w:t xml:space="preserve">, and if the </w:t>
      </w:r>
      <w:proofErr w:type="spellStart"/>
      <w:r>
        <w:rPr>
          <w:rFonts w:eastAsia="DengXian"/>
          <w:kern w:val="2"/>
          <w:lang w:val="en-US" w:eastAsia="zh-CN"/>
        </w:rPr>
        <w:t>MsgA</w:t>
      </w:r>
      <w:proofErr w:type="spellEnd"/>
      <w:r>
        <w:rPr>
          <w:rFonts w:eastAsia="DengXian"/>
          <w:kern w:val="2"/>
          <w:lang w:val="en-US" w:eastAsia="zh-CN"/>
        </w:rPr>
        <w:t xml:space="preserve"> PRACH is on a different spatial filter (beam) than the latest </w:t>
      </w:r>
      <w:proofErr w:type="spellStart"/>
      <w:r>
        <w:rPr>
          <w:rFonts w:eastAsia="DengXian"/>
          <w:kern w:val="2"/>
          <w:lang w:val="en-US" w:eastAsia="zh-CN"/>
        </w:rPr>
        <w:t>MsgA</w:t>
      </w:r>
      <w:proofErr w:type="spellEnd"/>
      <w:r>
        <w:rPr>
          <w:rFonts w:eastAsia="DengXian"/>
          <w:kern w:val="2"/>
          <w:lang w:val="en-US" w:eastAsia="zh-CN"/>
        </w:rPr>
        <w:t xml:space="preserve"> PRACH transmission, </w:t>
      </w:r>
      <w:r>
        <w:rPr>
          <w:rFonts w:eastAsia="DengXian"/>
          <w:color w:val="000000"/>
          <w:kern w:val="2"/>
          <w:lang w:val="en-US" w:eastAsia="zh-CN"/>
        </w:rPr>
        <w:t>layer 1</w:t>
      </w:r>
      <w:r>
        <w:rPr>
          <w:rFonts w:eastAsia="DengXian"/>
          <w:kern w:val="2"/>
          <w:lang w:val="en-US" w:eastAsia="zh-CN"/>
        </w:rPr>
        <w:t xml:space="preserve"> notifies higher layer to suspend the power ramping counter of </w:t>
      </w:r>
      <w:proofErr w:type="spellStart"/>
      <w:r>
        <w:rPr>
          <w:rFonts w:eastAsia="DengXian"/>
          <w:kern w:val="2"/>
          <w:lang w:val="en-US" w:eastAsia="zh-CN"/>
        </w:rPr>
        <w:t>MsgA</w:t>
      </w:r>
      <w:proofErr w:type="spellEnd"/>
      <w:r>
        <w:rPr>
          <w:rFonts w:eastAsia="DengXian"/>
          <w:kern w:val="2"/>
          <w:lang w:val="en-US" w:eastAsia="zh-CN"/>
        </w:rPr>
        <w:t xml:space="preserve"> PRACH, </w:t>
      </w:r>
    </w:p>
    <w:p w14:paraId="28B59FF5" w14:textId="77777777" w:rsidR="001D21DE" w:rsidRDefault="001D21DE" w:rsidP="001D21DE">
      <w:pPr>
        <w:pStyle w:val="ListParagraph"/>
        <w:widowControl w:val="0"/>
        <w:numPr>
          <w:ilvl w:val="0"/>
          <w:numId w:val="53"/>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 xml:space="preserve">FFS: How to determine the retransmitted </w:t>
      </w:r>
      <w:proofErr w:type="spellStart"/>
      <w:r>
        <w:rPr>
          <w:rFonts w:eastAsia="DengXian"/>
          <w:kern w:val="2"/>
          <w:lang w:val="en-US" w:eastAsia="zh-CN"/>
        </w:rPr>
        <w:t>MsgA</w:t>
      </w:r>
      <w:proofErr w:type="spellEnd"/>
      <w:r>
        <w:rPr>
          <w:rFonts w:eastAsia="DengXian"/>
          <w:kern w:val="2"/>
          <w:lang w:val="en-US" w:eastAsia="zh-CN"/>
        </w:rPr>
        <w:t xml:space="preserve"> PUSCH Tx power.</w:t>
      </w:r>
    </w:p>
    <w:bookmarkEnd w:id="56"/>
    <w:p w14:paraId="5AC64D2C" w14:textId="77777777" w:rsidR="001D21DE" w:rsidRDefault="001D21DE" w:rsidP="001D21DE">
      <w:pPr>
        <w:rPr>
          <w:rFonts w:eastAsia="Batang"/>
          <w:szCs w:val="24"/>
          <w:lang w:val="en-US"/>
        </w:rPr>
      </w:pPr>
    </w:p>
    <w:p w14:paraId="048B82A8" w14:textId="77777777" w:rsidR="001D21DE" w:rsidRDefault="001D21DE" w:rsidP="001D21DE">
      <w:pPr>
        <w:rPr>
          <w:u w:val="single"/>
          <w:lang w:val="en-US"/>
        </w:rPr>
      </w:pPr>
      <w:r>
        <w:rPr>
          <w:b/>
          <w:u w:val="single"/>
          <w:lang w:val="en-US"/>
        </w:rPr>
        <w:t>Conclusion</w:t>
      </w:r>
      <w:r>
        <w:rPr>
          <w:u w:val="single"/>
          <w:lang w:val="en-US"/>
        </w:rPr>
        <w:t>:</w:t>
      </w:r>
    </w:p>
    <w:p w14:paraId="77200932" w14:textId="77777777" w:rsidR="001D21DE" w:rsidRDefault="001D21DE" w:rsidP="001D21DE">
      <w:pPr>
        <w:widowControl w:val="0"/>
        <w:spacing w:line="256" w:lineRule="auto"/>
        <w:jc w:val="both"/>
        <w:rPr>
          <w:rFonts w:eastAsia="DengXian"/>
          <w:kern w:val="2"/>
          <w:lang w:val="en-US" w:eastAsia="zh-CN"/>
        </w:rPr>
      </w:pPr>
      <w:r>
        <w:rPr>
          <w:rFonts w:eastAsia="DengXian"/>
          <w:kern w:val="2"/>
          <w:lang w:val="en-US" w:eastAsia="zh-CN"/>
        </w:rPr>
        <w:t xml:space="preserve">In the reply LS to the RAN2 on power ramping, </w:t>
      </w:r>
    </w:p>
    <w:p w14:paraId="230DBCC6" w14:textId="77777777" w:rsidR="001D21DE" w:rsidRDefault="001D21DE" w:rsidP="001D21DE">
      <w:pPr>
        <w:widowControl w:val="0"/>
        <w:numPr>
          <w:ilvl w:val="0"/>
          <w:numId w:val="52"/>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Include the agreements right above, and</w:t>
      </w:r>
    </w:p>
    <w:p w14:paraId="610FCA46" w14:textId="77777777" w:rsidR="001D21DE" w:rsidRDefault="001D21DE" w:rsidP="001D21DE">
      <w:pPr>
        <w:widowControl w:val="0"/>
        <w:numPr>
          <w:ilvl w:val="0"/>
          <w:numId w:val="52"/>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 xml:space="preserve">Mention that RAN1 discussed the suspension of power ramping counter when retransmitting </w:t>
      </w:r>
      <w:proofErr w:type="spellStart"/>
      <w:r>
        <w:rPr>
          <w:rFonts w:eastAsia="DengXian"/>
          <w:kern w:val="2"/>
          <w:lang w:val="en-US" w:eastAsia="zh-CN"/>
        </w:rPr>
        <w:t>MsgA</w:t>
      </w:r>
      <w:proofErr w:type="spellEnd"/>
      <w:r>
        <w:rPr>
          <w:rFonts w:eastAsia="DengXian"/>
          <w:kern w:val="2"/>
          <w:lang w:val="en-US" w:eastAsia="zh-CN"/>
        </w:rPr>
        <w:t xml:space="preserve">, and if </w:t>
      </w:r>
      <w:proofErr w:type="spellStart"/>
      <w:r>
        <w:rPr>
          <w:rFonts w:eastAsia="DengXian"/>
          <w:kern w:val="2"/>
          <w:lang w:val="en-US" w:eastAsia="zh-CN"/>
        </w:rPr>
        <w:t>MsgA</w:t>
      </w:r>
      <w:proofErr w:type="spellEnd"/>
      <w:r>
        <w:rPr>
          <w:rFonts w:eastAsia="DengXian"/>
          <w:kern w:val="2"/>
          <w:lang w:val="en-US" w:eastAsia="zh-CN"/>
        </w:rPr>
        <w:t xml:space="preserve"> preamble is associated with a different SSB than the latest </w:t>
      </w:r>
      <w:proofErr w:type="spellStart"/>
      <w:r>
        <w:rPr>
          <w:rFonts w:eastAsia="DengXian"/>
          <w:kern w:val="2"/>
          <w:lang w:val="en-US" w:eastAsia="zh-CN"/>
        </w:rPr>
        <w:t>MsgA</w:t>
      </w:r>
      <w:proofErr w:type="spellEnd"/>
      <w:r>
        <w:rPr>
          <w:rFonts w:eastAsia="DengXian"/>
          <w:kern w:val="2"/>
          <w:lang w:val="en-US" w:eastAsia="zh-CN"/>
        </w:rPr>
        <w:t xml:space="preserve"> preamble transmission. The suspension of the power ramping counter for this scenario in case of 4-step RACH is described in the RAN2 specifications. It is up to RAN2 to agree on a similar behavior for 2-step RACH.</w:t>
      </w:r>
    </w:p>
    <w:p w14:paraId="35CFD12C" w14:textId="77777777" w:rsidR="001D21DE" w:rsidRDefault="001D21DE" w:rsidP="001D21DE">
      <w:pPr>
        <w:rPr>
          <w:highlight w:val="green"/>
          <w:lang w:val="en-US"/>
        </w:rPr>
      </w:pPr>
    </w:p>
    <w:p w14:paraId="0098547D" w14:textId="77777777" w:rsidR="001D21DE" w:rsidRDefault="001D21DE" w:rsidP="001D21DE">
      <w:pPr>
        <w:rPr>
          <w:lang w:val="en-US"/>
        </w:rPr>
      </w:pPr>
      <w:r>
        <w:rPr>
          <w:highlight w:val="green"/>
          <w:lang w:val="en-US"/>
        </w:rPr>
        <w:t>Agreements</w:t>
      </w:r>
      <w:r>
        <w:rPr>
          <w:lang w:val="en-US"/>
        </w:rPr>
        <w:t>:</w:t>
      </w:r>
    </w:p>
    <w:p w14:paraId="6EEDE82B" w14:textId="05C73259" w:rsidR="001D21DE" w:rsidRDefault="001D21DE" w:rsidP="001D21DE">
      <w:pPr>
        <w:numPr>
          <w:ilvl w:val="0"/>
          <w:numId w:val="54"/>
        </w:numPr>
        <w:overflowPunct/>
        <w:autoSpaceDE/>
        <w:autoSpaceDN/>
        <w:adjustRightInd/>
        <w:spacing w:after="0"/>
        <w:textAlignment w:val="auto"/>
        <w:rPr>
          <w:lang w:val="en-US"/>
        </w:rPr>
      </w:pPr>
      <w:r>
        <w:rPr>
          <w:lang w:val="en-US"/>
        </w:rPr>
        <w:t xml:space="preserve">The proposals in 5.2.6 of </w:t>
      </w:r>
      <w:hyperlink r:id="rId27" w:history="1">
        <w:r>
          <w:rPr>
            <w:rStyle w:val="Hyperlink"/>
            <w:lang w:val="en-US"/>
          </w:rPr>
          <w:t>R1-1907900</w:t>
        </w:r>
      </w:hyperlink>
      <w:r>
        <w:rPr>
          <w:lang w:val="en-US"/>
        </w:rPr>
        <w:t xml:space="preserve"> is agreed</w:t>
      </w:r>
    </w:p>
    <w:tbl>
      <w:tblPr>
        <w:tblStyle w:val="TableGrid"/>
        <w:tblW w:w="0" w:type="auto"/>
        <w:tblLook w:val="04A0" w:firstRow="1" w:lastRow="0" w:firstColumn="1" w:lastColumn="0" w:noHBand="0" w:noVBand="1"/>
      </w:tblPr>
      <w:tblGrid>
        <w:gridCol w:w="9962"/>
      </w:tblGrid>
      <w:tr w:rsidR="001D21DE" w14:paraId="3D4B863D" w14:textId="77777777" w:rsidTr="00BA32B7">
        <w:tc>
          <w:tcPr>
            <w:tcW w:w="9962" w:type="dxa"/>
          </w:tcPr>
          <w:p w14:paraId="37F0B2A2" w14:textId="77777777" w:rsidR="001D21DE" w:rsidRDefault="001D21DE" w:rsidP="00BA32B7">
            <w:pPr>
              <w:rPr>
                <w:rFonts w:eastAsiaTheme="minorEastAsia"/>
                <w:lang w:val="en-US"/>
              </w:rPr>
            </w:pPr>
            <w:bookmarkStart w:id="57" w:name="_Hlk8932679"/>
            <w:r>
              <w:t xml:space="preserve">During </w:t>
            </w:r>
            <w:proofErr w:type="spellStart"/>
            <w:r>
              <w:t>MsgA</w:t>
            </w:r>
            <w:proofErr w:type="spellEnd"/>
            <w:r>
              <w:t xml:space="preserve"> PUSCH retransmissions, the </w:t>
            </w:r>
            <w:proofErr w:type="spellStart"/>
            <w:r>
              <w:t>MsgA</w:t>
            </w:r>
            <w:proofErr w:type="spellEnd"/>
            <w:r>
              <w:t xml:space="preserve"> PUSCH Tx power in transmission instance </w:t>
            </w:r>
            <m:oMath>
              <m:r>
                <w:rPr>
                  <w:rFonts w:ascii="Cambria Math" w:hAnsi="Cambria Math"/>
                </w:rPr>
                <m:t>i</m:t>
              </m:r>
            </m:oMath>
            <w:r>
              <w:rPr>
                <w:rFonts w:eastAsiaTheme="minorEastAsia"/>
              </w:rPr>
              <w:t xml:space="preserve"> is </w:t>
            </w:r>
            <m:oMath>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oMath>
            <w:r>
              <w:rPr>
                <w:rFonts w:eastAsiaTheme="minorEastAsia"/>
              </w:rPr>
              <w:t>, where</w:t>
            </w:r>
          </w:p>
          <w:p w14:paraId="2801BD5B" w14:textId="77777777" w:rsidR="001D21DE" w:rsidRDefault="00AC76C9" w:rsidP="00BA32B7">
            <w:pPr>
              <w:rPr>
                <w:rFonts w:eastAsiaTheme="minorEastAsia"/>
              </w:rPr>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r>
                  <w:rPr>
                    <w:rFonts w:ascii="Cambria Math" w:eastAsiaTheme="minorEastAsia" w:hAnsi="Cambria Math"/>
                  </w:rPr>
                  <m:t>=max</m:t>
                </m:r>
                <m:d>
                  <m:dPr>
                    <m:ctrlPr>
                      <w:rPr>
                        <w:rFonts w:ascii="Cambria Math" w:eastAsiaTheme="minorEastAsia" w:hAnsi="Cambria Math" w:cstheme="minorBidi"/>
                        <w:i/>
                        <w:sz w:val="22"/>
                        <w:szCs w:val="22"/>
                      </w:rPr>
                    </m:ctrlPr>
                  </m:dPr>
                  <m:e>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d>
              </m:oMath>
            </m:oMathPara>
          </w:p>
          <w:p w14:paraId="65CA10FE" w14:textId="77777777" w:rsidR="001D21DE" w:rsidRDefault="00AC76C9" w:rsidP="00BA32B7">
            <w:pPr>
              <w:pStyle w:val="ListParagraph"/>
              <w:numPr>
                <w:ilvl w:val="0"/>
                <w:numId w:val="53"/>
              </w:numPr>
              <w:overflowPunct/>
              <w:autoSpaceDE/>
              <w:autoSpaceDN/>
              <w:adjustRightInd/>
              <w:spacing w:after="160" w:line="256" w:lineRule="auto"/>
              <w:jc w:val="both"/>
              <w:textAlignment w:val="auto"/>
              <w:rPr>
                <w:rFonts w:eastAsiaTheme="minorHAnsi"/>
              </w:rPr>
            </w:pP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oMath>
            <w:r w:rsidR="001D21DE">
              <w:rPr>
                <w:color w:val="000000"/>
              </w:rPr>
              <w:t xml:space="preserve"> is </w:t>
            </w:r>
            <w:r w:rsidR="001D21DE">
              <w:t>an offset relative to the preamble received target power that could be configured for 2-step RACH.</w:t>
            </w:r>
            <w:r w:rsidR="001D21DE">
              <w:rPr>
                <w:rFonts w:ascii="Times" w:hAnsi="Times"/>
                <w:color w:val="000000"/>
                <w:kern w:val="24"/>
                <w:sz w:val="36"/>
                <w:szCs w:val="36"/>
              </w:rPr>
              <w:t xml:space="preserve"> </w:t>
            </w:r>
            <w:r w:rsidR="001D21DE">
              <w:t>If the offset parameter is absent, the parameter delta_preamble_msg3 of 4-step RACH is used.</w:t>
            </w:r>
          </w:p>
          <w:p w14:paraId="13FABE50" w14:textId="77777777" w:rsidR="001D21DE" w:rsidRDefault="001D21DE" w:rsidP="00BA32B7">
            <w:pPr>
              <w:pStyle w:val="ListParagraph"/>
              <w:numPr>
                <w:ilvl w:val="0"/>
                <w:numId w:val="53"/>
              </w:numPr>
              <w:overflowPunct/>
              <w:autoSpaceDE/>
              <w:autoSpaceDN/>
              <w:adjustRightInd/>
              <w:spacing w:after="160" w:line="256" w:lineRule="auto"/>
              <w:jc w:val="both"/>
              <w:textAlignment w:val="auto"/>
            </w:pPr>
            <w:r>
              <w:rPr>
                <w:highlight w:val="darkYellow"/>
              </w:rPr>
              <w:t>[Working Assumption]</w:t>
            </w:r>
            <w:r>
              <w:t xml:space="preserve"> The power component from the transport format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oMath>
            <w:r>
              <w:t xml:space="preserve"> is determined based on the same mechanism and the same parameter </w:t>
            </w:r>
            <w:proofErr w:type="spellStart"/>
            <w:r>
              <w:t>deltaMCS</w:t>
            </w:r>
            <w:proofErr w:type="spellEnd"/>
            <w:r>
              <w:t xml:space="preserve"> of Rel-15 Msg3 for the current transmission instance.</w:t>
            </w:r>
          </w:p>
          <w:p w14:paraId="1563B4F8" w14:textId="77777777" w:rsidR="001D21DE" w:rsidRDefault="001D21DE" w:rsidP="00BA32B7">
            <w:pPr>
              <w:pStyle w:val="ListParagraph"/>
              <w:numPr>
                <w:ilvl w:val="0"/>
                <w:numId w:val="53"/>
              </w:numPr>
              <w:overflowPunct/>
              <w:autoSpaceDE/>
              <w:autoSpaceDN/>
              <w:adjustRightInd/>
              <w:spacing w:after="160" w:line="256" w:lineRule="auto"/>
              <w:textAlignment w:val="auto"/>
            </w:pPr>
            <w:r>
              <w:t xml:space="preserve">The power component from pathloss compensation, </w:t>
            </w:r>
            <m:oMath>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oMath>
            <w:r>
              <w:t>, is determined by an alpha parameter, which is UE specific that is configured for 2-step separate from that of 4-step RACH. If the 2-step RACH alpha parameter is absent, the parameter msg3-alpha of 4-step RACH is used.</w:t>
            </w:r>
          </w:p>
          <w:p w14:paraId="2D224086" w14:textId="77777777" w:rsidR="001D21DE" w:rsidRDefault="001D21DE" w:rsidP="00BA32B7">
            <w:pPr>
              <w:pStyle w:val="ListParagraph"/>
              <w:numPr>
                <w:ilvl w:val="1"/>
                <w:numId w:val="53"/>
              </w:numPr>
              <w:overflowPunct/>
              <w:autoSpaceDE/>
              <w:autoSpaceDN/>
              <w:adjustRightInd/>
              <w:spacing w:after="160" w:line="256" w:lineRule="auto"/>
              <w:textAlignment w:val="auto"/>
            </w:pPr>
            <w:r>
              <w:t xml:space="preserve">FFS: cell-specific </w:t>
            </w:r>
            <w:proofErr w:type="spellStart"/>
            <w:r>
              <w:t>MsgA</w:t>
            </w:r>
            <w:proofErr w:type="spellEnd"/>
            <w:r>
              <w:t xml:space="preserve"> PUSCH alpha.</w:t>
            </w:r>
          </w:p>
          <w:p w14:paraId="16121186" w14:textId="77777777" w:rsidR="001D21DE" w:rsidRDefault="001D21DE" w:rsidP="00BA32B7">
            <w:pPr>
              <w:pStyle w:val="ListParagraph"/>
              <w:numPr>
                <w:ilvl w:val="0"/>
                <w:numId w:val="53"/>
              </w:numPr>
              <w:overflowPunct/>
              <w:autoSpaceDE/>
              <w:autoSpaceDN/>
              <w:adjustRightInd/>
              <w:spacing w:after="160" w:line="256" w:lineRule="auto"/>
              <w:jc w:val="both"/>
              <w:textAlignment w:val="auto"/>
              <w:rPr>
                <w:rFonts w:cs="Arial"/>
              </w:rPr>
            </w:pPr>
            <w:r>
              <w:rPr>
                <w:rFonts w:cs="Arial"/>
              </w:rPr>
              <w:t xml:space="preserve">For the downlink pathloss estimate for </w:t>
            </w:r>
            <w:proofErr w:type="spellStart"/>
            <w:r>
              <w:rPr>
                <w:rFonts w:cs="Arial"/>
              </w:rPr>
              <w:t>MsgA</w:t>
            </w:r>
            <w:proofErr w:type="spellEnd"/>
            <w:r>
              <w:rPr>
                <w:rFonts w:cs="Arial"/>
              </w:rPr>
              <w:t xml:space="preserve"> PUSCH power control, the UE uses the same RS resource index as that used for the corresponding </w:t>
            </w:r>
            <w:proofErr w:type="spellStart"/>
            <w:r>
              <w:rPr>
                <w:rFonts w:cs="Arial"/>
              </w:rPr>
              <w:t>MsgA</w:t>
            </w:r>
            <w:proofErr w:type="spellEnd"/>
            <w:r>
              <w:rPr>
                <w:rFonts w:cs="Arial"/>
              </w:rPr>
              <w:t xml:space="preserve"> PRACH</w:t>
            </w:r>
          </w:p>
          <w:p w14:paraId="4E370809" w14:textId="77777777" w:rsidR="001D21DE" w:rsidRDefault="001D21DE" w:rsidP="00BA32B7">
            <w:pPr>
              <w:pStyle w:val="ListParagraph"/>
              <w:numPr>
                <w:ilvl w:val="0"/>
                <w:numId w:val="53"/>
              </w:numPr>
              <w:overflowPunct/>
              <w:autoSpaceDE/>
              <w:autoSpaceDN/>
              <w:adjustRightInd/>
              <w:spacing w:after="160" w:line="256" w:lineRule="auto"/>
              <w:textAlignment w:val="auto"/>
              <w:rPr>
                <w:rFonts w:cstheme="minorBidi"/>
              </w:rPr>
            </w:pPr>
            <w:r>
              <w:t>The power ramping component is given by;</w:t>
            </w:r>
          </w:p>
          <w:p w14:paraId="303C309D" w14:textId="77777777" w:rsidR="001D21DE" w:rsidRDefault="00AC76C9" w:rsidP="00BA32B7">
            <w:pPr>
              <w:pStyle w:val="ListParagraph"/>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e>
                </m:d>
              </m:oMath>
            </m:oMathPara>
          </w:p>
          <w:p w14:paraId="1021CDBB" w14:textId="77777777" w:rsidR="001D21DE" w:rsidRDefault="001D21DE" w:rsidP="00BA32B7">
            <w:pPr>
              <w:pStyle w:val="ListParagraph"/>
              <w:numPr>
                <w:ilvl w:val="1"/>
                <w:numId w:val="53"/>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7BDE387A" w14:textId="77777777" w:rsidR="001D21DE" w:rsidRDefault="001D21DE" w:rsidP="00BA32B7">
            <w:pPr>
              <w:pStyle w:val="ListParagraph"/>
              <w:numPr>
                <w:ilvl w:val="1"/>
                <w:numId w:val="53"/>
              </w:numPr>
              <w:overflowPunct/>
              <w:autoSpaceDE/>
              <w:autoSpaceDN/>
              <w:adjustRightInd/>
              <w:spacing w:after="160" w:line="256" w:lineRule="auto"/>
              <w:textAlignment w:val="auto"/>
            </w:pPr>
            <w:r>
              <w:t>Further study and down select from the following alternatives:</w:t>
            </w:r>
          </w:p>
          <w:p w14:paraId="17298D58" w14:textId="77777777" w:rsidR="001D21DE" w:rsidRDefault="001D21DE" w:rsidP="00BA32B7">
            <w:pPr>
              <w:pStyle w:val="ListParagraph"/>
              <w:numPr>
                <w:ilvl w:val="2"/>
                <w:numId w:val="53"/>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30202789" w14:textId="77777777" w:rsidR="001D21DE"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5C997FF2" w14:textId="77777777" w:rsidR="001D21DE" w:rsidRDefault="001D21DE" w:rsidP="00BA32B7">
            <w:pPr>
              <w:pStyle w:val="ListParagraph"/>
              <w:numPr>
                <w:ilvl w:val="3"/>
                <w:numId w:val="53"/>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07CE4434" w14:textId="77777777" w:rsidR="001D21DE" w:rsidRDefault="001D21DE" w:rsidP="00BA32B7">
            <w:pPr>
              <w:pStyle w:val="ListParagraph"/>
              <w:numPr>
                <w:ilvl w:val="2"/>
                <w:numId w:val="53"/>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0F1B37D7" w14:textId="77777777" w:rsidR="001D21DE"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2239E862" w14:textId="77777777" w:rsidR="001D21DE" w:rsidRDefault="001D21DE" w:rsidP="00BA32B7">
            <w:pPr>
              <w:pStyle w:val="ListParagraph"/>
              <w:numPr>
                <w:ilvl w:val="2"/>
                <w:numId w:val="53"/>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2294B0B3" w14:textId="77777777" w:rsidR="001D21DE" w:rsidRPr="00A352B1"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PREAMBLE_POWER_RAMPING_COUNTER-1</m:t>
                  </m:r>
                </m:e>
              </m:d>
              <m:r>
                <w:rPr>
                  <w:rFonts w:ascii="Cambria Math" w:eastAsiaTheme="minorEastAsia" w:hAnsi="Cambria Math"/>
                </w:rPr>
                <m:t>×PUSCHpowerRampingStep</m:t>
              </m:r>
            </m:oMath>
            <w:bookmarkEnd w:id="57"/>
          </w:p>
        </w:tc>
      </w:tr>
    </w:tbl>
    <w:p w14:paraId="1569A961" w14:textId="77777777" w:rsidR="001D21DE" w:rsidRDefault="001D21DE" w:rsidP="001D21DE">
      <w:pPr>
        <w:rPr>
          <w:lang w:val="en-US"/>
        </w:rPr>
      </w:pPr>
    </w:p>
    <w:p w14:paraId="1193B234" w14:textId="77777777" w:rsidR="001D21DE" w:rsidRDefault="001D21DE" w:rsidP="001D21DE">
      <w:pPr>
        <w:rPr>
          <w:lang w:val="en-US"/>
        </w:rPr>
      </w:pPr>
      <w:r>
        <w:rPr>
          <w:highlight w:val="green"/>
          <w:lang w:val="en-US"/>
        </w:rPr>
        <w:t>Agreements</w:t>
      </w:r>
      <w:r>
        <w:rPr>
          <w:lang w:val="en-US"/>
        </w:rPr>
        <w:t>:</w:t>
      </w:r>
    </w:p>
    <w:p w14:paraId="6A281EB3" w14:textId="77777777" w:rsidR="001D21DE" w:rsidRDefault="001D21DE" w:rsidP="001D21DE">
      <w:pPr>
        <w:pStyle w:val="ListParagraph"/>
        <w:numPr>
          <w:ilvl w:val="0"/>
          <w:numId w:val="55"/>
        </w:numPr>
        <w:rPr>
          <w:color w:val="000000"/>
        </w:rPr>
      </w:pPr>
      <w:r>
        <w:rPr>
          <w:rFonts w:eastAsia="DengXian"/>
          <w:kern w:val="2"/>
          <w:lang w:val="en-US" w:eastAsia="zh-CN"/>
        </w:rPr>
        <w:t xml:space="preserve">RACH preamble power control parameters include; </w:t>
      </w:r>
      <w:proofErr w:type="spellStart"/>
      <w:r>
        <w:rPr>
          <w:rFonts w:eastAsia="DengXian"/>
          <w:i/>
          <w:kern w:val="2"/>
          <w:lang w:val="en-US" w:eastAsia="zh-CN"/>
        </w:rPr>
        <w:t>powerRampingStep</w:t>
      </w:r>
      <w:proofErr w:type="spellEnd"/>
      <w:r>
        <w:rPr>
          <w:rFonts w:eastAsia="DengXian"/>
          <w:kern w:val="2"/>
          <w:lang w:val="en-US" w:eastAsia="zh-CN"/>
        </w:rPr>
        <w:t xml:space="preserve"> and </w:t>
      </w:r>
      <w:proofErr w:type="spellStart"/>
      <w:r>
        <w:rPr>
          <w:rFonts w:eastAsia="DengXian"/>
          <w:i/>
          <w:kern w:val="2"/>
          <w:lang w:val="en-US" w:eastAsia="zh-CN"/>
        </w:rPr>
        <w:t>preambleReceivedTargetPower</w:t>
      </w:r>
      <w:proofErr w:type="spellEnd"/>
      <w:r>
        <w:rPr>
          <w:rFonts w:eastAsia="DengXian"/>
          <w:kern w:val="2"/>
          <w:lang w:val="en-US" w:eastAsia="zh-CN"/>
        </w:rPr>
        <w:t>.</w:t>
      </w:r>
    </w:p>
    <w:p w14:paraId="58EABD4C" w14:textId="0E24C984" w:rsidR="00A352B1" w:rsidRDefault="00A352B1" w:rsidP="00166397"/>
    <w:p w14:paraId="03E2BD15" w14:textId="194F1B46" w:rsidR="005D4452" w:rsidRDefault="005D4452" w:rsidP="005D4452">
      <w:pPr>
        <w:rPr>
          <w:rFonts w:eastAsia="MS Mincho"/>
          <w:lang w:val="en-US" w:eastAsia="ja-JP"/>
        </w:rPr>
      </w:pPr>
      <w:r w:rsidRPr="00A369C4">
        <w:rPr>
          <w:lang w:val="en-US" w:eastAsia="zh-CN"/>
        </w:rPr>
        <w:t>In RAN1#9</w:t>
      </w:r>
      <w:r>
        <w:rPr>
          <w:lang w:val="en-US" w:eastAsia="zh-CN"/>
        </w:rPr>
        <w:t>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B776ED">
        <w:rPr>
          <w:lang w:val="en-US" w:eastAsia="zh-CN"/>
        </w:rPr>
        <w:t>,</w:t>
      </w:r>
      <w:r w:rsidRPr="00A369C4">
        <w:rPr>
          <w:lang w:val="en-US" w:eastAsia="zh-CN"/>
        </w:rPr>
        <w:t xml:space="preserve"> the</w:t>
      </w:r>
      <w:r w:rsidRPr="00A369C4">
        <w:rPr>
          <w:rFonts w:eastAsia="MS Mincho"/>
          <w:lang w:val="en-US" w:eastAsia="ja-JP"/>
        </w:rPr>
        <w:t xml:space="preserve"> following agreements related to the 2-step RACH procedure where made:</w:t>
      </w:r>
    </w:p>
    <w:p w14:paraId="0D7CBE47" w14:textId="45FEFD35" w:rsidR="005D4452" w:rsidRPr="00CE3A27" w:rsidRDefault="005D4452" w:rsidP="005D4452">
      <w:pPr>
        <w:rPr>
          <w:b/>
          <w:bCs/>
          <w:lang w:eastAsia="x-none"/>
        </w:rPr>
      </w:pPr>
      <w:r w:rsidRPr="00510D5E">
        <w:rPr>
          <w:highlight w:val="green"/>
          <w:lang w:eastAsia="x-none"/>
        </w:rPr>
        <w:t>Agreements</w:t>
      </w:r>
      <w:r>
        <w:rPr>
          <w:lang w:eastAsia="x-none"/>
        </w:rPr>
        <w:t>:</w:t>
      </w:r>
    </w:p>
    <w:p w14:paraId="059C655D" w14:textId="45E330D0" w:rsidR="005D4452" w:rsidRDefault="005D4452" w:rsidP="005D4452">
      <w:pPr>
        <w:numPr>
          <w:ilvl w:val="0"/>
          <w:numId w:val="73"/>
        </w:numPr>
        <w:overflowPunct/>
        <w:autoSpaceDE/>
        <w:autoSpaceDN/>
        <w:adjustRightInd/>
        <w:spacing w:after="0"/>
        <w:textAlignment w:val="auto"/>
        <w:rPr>
          <w:lang w:eastAsia="x-none"/>
        </w:rPr>
      </w:pPr>
      <w:r>
        <w:rPr>
          <w:lang w:eastAsia="x-none"/>
        </w:rPr>
        <w:t xml:space="preserve">The offline agreement 5.2.1 in </w:t>
      </w:r>
      <w:hyperlink r:id="rId28" w:history="1">
        <w:r>
          <w:rPr>
            <w:rStyle w:val="Hyperlink"/>
            <w:lang w:eastAsia="x-none"/>
          </w:rPr>
          <w:t>R1-1909726</w:t>
        </w:r>
      </w:hyperlink>
      <w:r>
        <w:rPr>
          <w:lang w:eastAsia="x-none"/>
        </w:rPr>
        <w:t xml:space="preserve"> is agreed</w:t>
      </w:r>
    </w:p>
    <w:p w14:paraId="5BE963C5" w14:textId="77777777" w:rsidR="005D4452" w:rsidRDefault="005D4452" w:rsidP="005D4452">
      <w:pPr>
        <w:rPr>
          <w:lang w:eastAsia="x-none"/>
        </w:rPr>
      </w:pPr>
    </w:p>
    <w:p w14:paraId="23A5653E" w14:textId="77777777" w:rsidR="005D4452" w:rsidRPr="00B60ECF" w:rsidRDefault="005D4452" w:rsidP="005D4452">
      <w:r w:rsidRPr="00B60ECF">
        <w:t>Correct typo in formula from RAN1#97</w:t>
      </w:r>
    </w:p>
    <w:p w14:paraId="1B29CBD9" w14:textId="77777777" w:rsidR="005D4452" w:rsidRPr="009D5BEA" w:rsidRDefault="00AC76C9" w:rsidP="005D4452">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r>
            <m:rPr>
              <m:sty m:val="bi"/>
            </m:rPr>
            <w:rPr>
              <w:rFonts w:ascii="Cambria Math" w:eastAsiaTheme="minorEastAsia" w:hAnsi="Cambria Math"/>
              <w:strike/>
              <w:color w:val="FF0000"/>
            </w:rPr>
            <m:t>max</m:t>
          </m:r>
          <m:r>
            <m:rPr>
              <m:sty m:val="bi"/>
            </m:rPr>
            <w:rPr>
              <w:rFonts w:ascii="Cambria Math" w:eastAsiaTheme="minorEastAsia" w:hAnsi="Cambria Math"/>
              <w:color w:val="FF0000"/>
            </w:rPr>
            <m:t>min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2D7E12E2" w14:textId="77777777" w:rsidR="005D4452" w:rsidRDefault="005D4452" w:rsidP="005D4452">
      <w:pPr>
        <w:rPr>
          <w:lang w:eastAsia="x-none"/>
        </w:rPr>
      </w:pPr>
    </w:p>
    <w:p w14:paraId="58A733C7" w14:textId="708F3C28" w:rsidR="005D4452" w:rsidRPr="00AC6CD8" w:rsidRDefault="005D4452" w:rsidP="005D4452">
      <w:pPr>
        <w:rPr>
          <w:lang w:eastAsia="x-none"/>
        </w:rPr>
      </w:pPr>
      <w:r w:rsidRPr="00AC6CD8">
        <w:rPr>
          <w:highlight w:val="green"/>
          <w:lang w:eastAsia="x-none"/>
        </w:rPr>
        <w:t>Agreements</w:t>
      </w:r>
      <w:r w:rsidRPr="00AC6CD8">
        <w:rPr>
          <w:lang w:eastAsia="x-none"/>
        </w:rPr>
        <w:t>:</w:t>
      </w:r>
    </w:p>
    <w:p w14:paraId="217A44AB" w14:textId="77777777" w:rsidR="005D4452" w:rsidRPr="00AC6CD8" w:rsidRDefault="005D4452" w:rsidP="005D4452">
      <w:pPr>
        <w:pStyle w:val="ListParagraph"/>
        <w:numPr>
          <w:ilvl w:val="0"/>
          <w:numId w:val="74"/>
        </w:numPr>
        <w:jc w:val="both"/>
        <w:rPr>
          <w:lang w:val="en-US"/>
        </w:rPr>
      </w:pPr>
      <w:r w:rsidRPr="00AC6CD8">
        <w:rPr>
          <w:rFonts w:ascii="Calibri" w:hAnsi="Calibri" w:cs="Calibri"/>
          <w:lang w:val="en-US"/>
        </w:rPr>
        <w:t xml:space="preserve">Any performance difference of 2-step and 4-step preambles (e.g. probability of missed-detection) is influenced by parameters some of which are under the control of the network (which the </w:t>
      </w:r>
      <w:proofErr w:type="spellStart"/>
      <w:r w:rsidRPr="00AC6CD8">
        <w:rPr>
          <w:rFonts w:ascii="Calibri" w:hAnsi="Calibri" w:cs="Calibri"/>
          <w:lang w:val="en-US"/>
        </w:rPr>
        <w:t>gNB</w:t>
      </w:r>
      <w:proofErr w:type="spellEnd"/>
      <w:r w:rsidRPr="00AC6CD8">
        <w:rPr>
          <w:rFonts w:ascii="Calibri" w:hAnsi="Calibri" w:cs="Calibri"/>
          <w:lang w:val="en-US"/>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AC6CD8">
        <w:rPr>
          <w:rFonts w:ascii="Calibri" w:hAnsi="Calibri" w:cs="Calibri"/>
          <w:i/>
          <w:lang w:val="en-US"/>
        </w:rPr>
        <w:t>preambleReceivedTargetPower</w:t>
      </w:r>
      <w:proofErr w:type="spellEnd"/>
      <w:r w:rsidRPr="00AC6CD8">
        <w:rPr>
          <w:rFonts w:ascii="Calibri" w:hAnsi="Calibri" w:cs="Calibri"/>
          <w:lang w:val="en-US"/>
        </w:rPr>
        <w:t xml:space="preserve"> and </w:t>
      </w:r>
      <w:proofErr w:type="spellStart"/>
      <w:r w:rsidRPr="00AC6CD8">
        <w:rPr>
          <w:rFonts w:ascii="Calibri" w:hAnsi="Calibri" w:cs="Calibri"/>
          <w:i/>
          <w:lang w:val="en-US"/>
        </w:rPr>
        <w:t>powerRampingStep</w:t>
      </w:r>
      <w:proofErr w:type="spellEnd"/>
      <w:r w:rsidRPr="00AC6CD8">
        <w:rPr>
          <w:rFonts w:ascii="Calibri" w:hAnsi="Calibri" w:cs="Calibri"/>
          <w:lang w:val="en-US"/>
        </w:rPr>
        <w:t>).</w:t>
      </w:r>
    </w:p>
    <w:p w14:paraId="6AA912C2" w14:textId="77777777" w:rsidR="005D4452" w:rsidRPr="00AC6CD8" w:rsidRDefault="005D4452" w:rsidP="005D4452">
      <w:pPr>
        <w:pStyle w:val="ListParagraph"/>
        <w:numPr>
          <w:ilvl w:val="1"/>
          <w:numId w:val="74"/>
        </w:numPr>
        <w:jc w:val="both"/>
        <w:rPr>
          <w:rFonts w:ascii="Calibri" w:hAnsi="Calibri" w:cs="Calibri"/>
          <w:lang w:val="en-US"/>
        </w:rPr>
      </w:pPr>
      <w:r w:rsidRPr="00AC6CD8">
        <w:rPr>
          <w:lang w:val="en-US"/>
        </w:rPr>
        <w:t>T</w:t>
      </w:r>
      <w:r w:rsidRPr="00AC6CD8">
        <w:rPr>
          <w:rFonts w:ascii="Calibri" w:hAnsi="Calibri" w:cs="Calibri"/>
          <w:lang w:val="en-US"/>
        </w:rPr>
        <w:t>his applies to shared ROs and separately configured ROs.</w:t>
      </w:r>
    </w:p>
    <w:p w14:paraId="734196FB" w14:textId="77777777" w:rsidR="005D4452" w:rsidRPr="00AC6CD8" w:rsidRDefault="005D4452" w:rsidP="005D4452">
      <w:pPr>
        <w:pStyle w:val="ListParagraph"/>
        <w:numPr>
          <w:ilvl w:val="0"/>
          <w:numId w:val="74"/>
        </w:numPr>
        <w:jc w:val="both"/>
        <w:rPr>
          <w:rFonts w:ascii="Calibri" w:hAnsi="Calibri" w:cs="Calibri"/>
          <w:lang w:val="en-US"/>
        </w:rPr>
      </w:pPr>
      <w:r w:rsidRPr="00AC6CD8">
        <w:rPr>
          <w:rFonts w:ascii="Calibri" w:hAnsi="Calibri" w:cs="Calibri"/>
          <w:lang w:val="en-US"/>
        </w:rPr>
        <w:t xml:space="preserve">Switching to 4-step RACH doesn’t just depend on </w:t>
      </w:r>
      <w:proofErr w:type="spellStart"/>
      <w:r w:rsidRPr="00AC6CD8">
        <w:rPr>
          <w:rFonts w:ascii="Calibri" w:hAnsi="Calibri" w:cs="Calibri"/>
          <w:lang w:val="en-US"/>
        </w:rPr>
        <w:t>MsgA</w:t>
      </w:r>
      <w:proofErr w:type="spellEnd"/>
      <w:r w:rsidRPr="00AC6CD8">
        <w:rPr>
          <w:rFonts w:ascii="Calibri" w:hAnsi="Calibri" w:cs="Calibri"/>
          <w:lang w:val="en-US"/>
        </w:rPr>
        <w:t xml:space="preserve"> PRACH performance, but on the impact of </w:t>
      </w:r>
      <w:proofErr w:type="spellStart"/>
      <w:r w:rsidRPr="00AC6CD8">
        <w:rPr>
          <w:rFonts w:ascii="Calibri" w:hAnsi="Calibri" w:cs="Calibri"/>
          <w:lang w:val="en-US"/>
        </w:rPr>
        <w:t>MsgA</w:t>
      </w:r>
      <w:proofErr w:type="spellEnd"/>
      <w:r w:rsidRPr="00AC6CD8">
        <w:rPr>
          <w:rFonts w:ascii="Calibri" w:hAnsi="Calibri" w:cs="Calibri"/>
          <w:lang w:val="en-US"/>
        </w:rPr>
        <w:t xml:space="preserve"> PUSCH on performance as well.</w:t>
      </w:r>
    </w:p>
    <w:p w14:paraId="364A1AB6" w14:textId="77777777" w:rsidR="005D4452" w:rsidRPr="00AC6CD8" w:rsidRDefault="005D4452" w:rsidP="005D4452">
      <w:pPr>
        <w:pStyle w:val="ListParagraph"/>
        <w:numPr>
          <w:ilvl w:val="0"/>
          <w:numId w:val="74"/>
        </w:numPr>
        <w:jc w:val="both"/>
        <w:rPr>
          <w:rFonts w:ascii="Calibri" w:hAnsi="Calibri" w:cs="Calibri"/>
          <w:lang w:val="en-US"/>
        </w:rPr>
      </w:pPr>
      <w:r w:rsidRPr="00AC6CD8">
        <w:rPr>
          <w:rFonts w:ascii="Calibri" w:hAnsi="Calibri" w:cs="Calibri"/>
          <w:lang w:val="en-US"/>
        </w:rPr>
        <w:t>Based on the above points, the preamble performance of 2-step RACH and 4-step can be different.</w:t>
      </w:r>
    </w:p>
    <w:p w14:paraId="53EF97F3" w14:textId="77777777" w:rsidR="005D4452" w:rsidRPr="00AC6CD8" w:rsidRDefault="005D4452" w:rsidP="005D4452">
      <w:pPr>
        <w:pStyle w:val="ListParagraph"/>
        <w:numPr>
          <w:ilvl w:val="0"/>
          <w:numId w:val="74"/>
        </w:numPr>
        <w:jc w:val="both"/>
        <w:rPr>
          <w:rFonts w:ascii="Calibri" w:hAnsi="Calibri" w:cs="Calibri"/>
          <w:lang w:val="en-US"/>
        </w:rPr>
      </w:pPr>
      <w:r w:rsidRPr="00AC6CD8">
        <w:rPr>
          <w:rFonts w:ascii="Calibri" w:hAnsi="Calibri" w:cs="Calibri"/>
          <w:lang w:val="en-US"/>
        </w:rPr>
        <w:t>RAN1 views that it can be beneficial to allow UE to switch to 4-step RACH.</w:t>
      </w:r>
    </w:p>
    <w:p w14:paraId="29A52B55" w14:textId="7D78D19E" w:rsidR="005D4452" w:rsidRPr="009549E2" w:rsidRDefault="005D4452" w:rsidP="005D4452">
      <w:pPr>
        <w:rPr>
          <w:lang w:eastAsia="x-none"/>
        </w:rPr>
      </w:pPr>
      <w:r w:rsidRPr="009549E2">
        <w:rPr>
          <w:highlight w:val="green"/>
          <w:lang w:eastAsia="x-none"/>
        </w:rPr>
        <w:t>Agreements</w:t>
      </w:r>
      <w:r w:rsidRPr="009549E2">
        <w:rPr>
          <w:lang w:eastAsia="x-none"/>
        </w:rPr>
        <w:t>:</w:t>
      </w:r>
    </w:p>
    <w:p w14:paraId="407C1E7E" w14:textId="77777777" w:rsidR="005D4452" w:rsidRPr="009549E2" w:rsidRDefault="005D4452" w:rsidP="005D4452">
      <w:pPr>
        <w:pStyle w:val="ListParagraph"/>
        <w:numPr>
          <w:ilvl w:val="0"/>
          <w:numId w:val="75"/>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74AA8D9B" w14:textId="77777777" w:rsidR="005D4452" w:rsidRPr="009549E2" w:rsidRDefault="005D4452" w:rsidP="005D4452">
      <w:pPr>
        <w:widowControl w:val="0"/>
        <w:numPr>
          <w:ilvl w:val="1"/>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4E07583D" w14:textId="77777777" w:rsidR="005D4452" w:rsidRPr="009549E2" w:rsidRDefault="005D4452" w:rsidP="005D4452">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0AD0E96A" w14:textId="77777777" w:rsidR="005D4452" w:rsidRPr="009549E2" w:rsidRDefault="005D4452" w:rsidP="005D4452">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0B974567" w14:textId="77777777" w:rsidR="005D4452" w:rsidRPr="009549E2" w:rsidRDefault="005D4452" w:rsidP="005D4452">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454E353E" w14:textId="77777777" w:rsidR="005D4452" w:rsidRPr="009549E2" w:rsidRDefault="005D4452" w:rsidP="005D4452">
      <w:pPr>
        <w:pStyle w:val="ListParagraph"/>
        <w:numPr>
          <w:ilvl w:val="1"/>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645D6789" w14:textId="77777777" w:rsidR="005D4452" w:rsidRPr="009549E2" w:rsidRDefault="005D4452" w:rsidP="005D4452">
      <w:pPr>
        <w:pStyle w:val="ListParagraph"/>
        <w:numPr>
          <w:ilvl w:val="0"/>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It is up to RAN2 to decide whether a single RACH type is selected or both RACH types can be selected.</w:t>
      </w:r>
    </w:p>
    <w:p w14:paraId="6E59CEB4" w14:textId="2AC1B44A" w:rsidR="005D4452" w:rsidRPr="00C551CE" w:rsidRDefault="005D4452" w:rsidP="005D4452">
      <w:pPr>
        <w:rPr>
          <w:lang w:eastAsia="x-none"/>
        </w:rPr>
      </w:pPr>
      <w:r w:rsidRPr="00C551CE">
        <w:rPr>
          <w:highlight w:val="green"/>
          <w:lang w:eastAsia="x-none"/>
        </w:rPr>
        <w:t>Agreements</w:t>
      </w:r>
      <w:r w:rsidRPr="00C551CE">
        <w:rPr>
          <w:lang w:eastAsia="x-none"/>
        </w:rPr>
        <w:t>:</w:t>
      </w:r>
    </w:p>
    <w:p w14:paraId="065BCABA" w14:textId="77777777" w:rsidR="005D4452" w:rsidRPr="00C551CE" w:rsidRDefault="005D4452" w:rsidP="005D4452">
      <w:pPr>
        <w:rPr>
          <w:rFonts w:ascii="Calibri" w:eastAsia="Calibri" w:hAnsi="Calibri"/>
        </w:rPr>
      </w:pPr>
      <w:r w:rsidRPr="00C551CE">
        <w:rPr>
          <w:rFonts w:ascii="Calibri" w:eastAsia="Calibri" w:hAnsi="Calibri"/>
        </w:rPr>
        <w:t>For shared ROs with 4-step RACH and 2-step RACH configured with separate preambles:</w:t>
      </w:r>
    </w:p>
    <w:p w14:paraId="0A7CF473" w14:textId="77777777" w:rsidR="005D4452" w:rsidRPr="00C551CE" w:rsidRDefault="005D4452" w:rsidP="005D4452">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C551CE">
        <w:rPr>
          <w:rFonts w:ascii="Calibri" w:eastAsia="Calibri" w:hAnsi="Calibri"/>
          <w:lang w:val="en-US"/>
        </w:rPr>
        <w:t>2-step RACH preambles are allocated from the non-CBRA preambles associated with each SSB.</w:t>
      </w:r>
    </w:p>
    <w:p w14:paraId="76BAA010" w14:textId="29F74381" w:rsidR="005D4452" w:rsidRPr="002E39A6" w:rsidRDefault="005D4452" w:rsidP="005D4452">
      <w:pPr>
        <w:rPr>
          <w:lang w:eastAsia="x-none"/>
        </w:rPr>
      </w:pPr>
      <w:r w:rsidRPr="002E39A6">
        <w:rPr>
          <w:highlight w:val="green"/>
          <w:lang w:eastAsia="x-none"/>
        </w:rPr>
        <w:t>Agreements</w:t>
      </w:r>
      <w:r w:rsidRPr="002E39A6">
        <w:rPr>
          <w:lang w:eastAsia="x-none"/>
        </w:rPr>
        <w:t>:</w:t>
      </w:r>
    </w:p>
    <w:p w14:paraId="709B802B" w14:textId="77777777" w:rsidR="005D4452" w:rsidRPr="002E39A6" w:rsidRDefault="005D4452" w:rsidP="005D4452">
      <w:pPr>
        <w:rPr>
          <w:rFonts w:ascii="Calibri" w:eastAsia="Calibri" w:hAnsi="Calibri"/>
        </w:rPr>
      </w:pPr>
      <w:r w:rsidRPr="002E39A6">
        <w:rPr>
          <w:rFonts w:ascii="Calibri" w:eastAsia="Calibri" w:hAnsi="Calibri"/>
        </w:rPr>
        <w:t>For shared ROs with 4-step RACH and 2-step RACH configured with separate preambles:</w:t>
      </w:r>
    </w:p>
    <w:p w14:paraId="1890E34A" w14:textId="77777777" w:rsidR="005D4452" w:rsidRPr="002E39A6" w:rsidRDefault="005D4452" w:rsidP="005D4452">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096C567E" w14:textId="77777777" w:rsidR="005D4452" w:rsidRPr="002E39A6" w:rsidRDefault="005D4452" w:rsidP="005D4452">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C3ED3A0" w14:textId="77777777" w:rsidR="005D4452" w:rsidRPr="002E39A6" w:rsidRDefault="005D4452" w:rsidP="005D4452">
      <w:pPr>
        <w:pStyle w:val="ListParagraph"/>
        <w:numPr>
          <w:ilvl w:val="1"/>
          <w:numId w:val="53"/>
        </w:numPr>
        <w:overflowPunct/>
        <w:autoSpaceDE/>
        <w:autoSpaceDN/>
        <w:adjustRightInd/>
        <w:spacing w:after="160" w:line="259" w:lineRule="auto"/>
        <w:textAlignment w:val="auto"/>
        <w:rPr>
          <w:rFonts w:ascii="Calibri" w:eastAsia="Calibri" w:hAnsi="Calibri"/>
          <w:sz w:val="36"/>
          <w:szCs w:val="36"/>
          <w:lang w:val="en-US"/>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p w14:paraId="31496F47" w14:textId="24D69470" w:rsidR="005D4452" w:rsidRPr="006646F2" w:rsidRDefault="005D4452" w:rsidP="005D4452">
      <w:pPr>
        <w:rPr>
          <w:lang w:eastAsia="x-none"/>
        </w:rPr>
      </w:pPr>
      <w:r w:rsidRPr="006646F2">
        <w:rPr>
          <w:highlight w:val="green"/>
          <w:lang w:eastAsia="x-none"/>
        </w:rPr>
        <w:t>Agreements</w:t>
      </w:r>
      <w:r w:rsidRPr="006646F2">
        <w:rPr>
          <w:lang w:eastAsia="x-none"/>
        </w:rPr>
        <w:t>:</w:t>
      </w:r>
    </w:p>
    <w:p w14:paraId="693EBB93" w14:textId="77777777" w:rsidR="005D4452" w:rsidRPr="006646F2" w:rsidRDefault="005D4452" w:rsidP="005D4452">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26AEECDE"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in case of 4-step RACH and 2-step RACH with separately configured ROs, additional PRACH configurations for 2-step RACH are needed.</w:t>
      </w:r>
    </w:p>
    <w:p w14:paraId="1FC1BACC" w14:textId="77777777" w:rsidR="005D4452" w:rsidRPr="006646F2" w:rsidRDefault="005D4452" w:rsidP="005D4452">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627D5C9"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1416A45"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the preamble formats of 2-step RACH and 4-step RACH are the same or different.</w:t>
      </w:r>
    </w:p>
    <w:p w14:paraId="6596A245" w14:textId="77777777" w:rsidR="005D4452" w:rsidRDefault="005D4452" w:rsidP="005D4452">
      <w:pPr>
        <w:rPr>
          <w:lang w:eastAsia="x-none"/>
        </w:rPr>
      </w:pPr>
    </w:p>
    <w:p w14:paraId="5EDC1CA9" w14:textId="2C481873" w:rsidR="005D4452" w:rsidRPr="006646F2" w:rsidRDefault="005D4452" w:rsidP="005D4452">
      <w:pPr>
        <w:rPr>
          <w:lang w:eastAsia="x-none"/>
        </w:rPr>
      </w:pPr>
      <w:r w:rsidRPr="006646F2">
        <w:rPr>
          <w:highlight w:val="green"/>
          <w:lang w:eastAsia="x-none"/>
        </w:rPr>
        <w:t>Agreements</w:t>
      </w:r>
      <w:r w:rsidRPr="006646F2">
        <w:rPr>
          <w:lang w:eastAsia="x-none"/>
        </w:rPr>
        <w:t>:</w:t>
      </w:r>
    </w:p>
    <w:p w14:paraId="3D44794E" w14:textId="77777777" w:rsidR="005D4452" w:rsidRPr="006646F2" w:rsidRDefault="005D4452" w:rsidP="005D4452">
      <w:pPr>
        <w:jc w:val="both"/>
        <w:rPr>
          <w:rFonts w:ascii="Calibri" w:eastAsia="Calibri" w:hAnsi="Calibri"/>
        </w:rPr>
      </w:pPr>
      <w:r w:rsidRPr="006646F2">
        <w:rPr>
          <w:rFonts w:ascii="Calibri" w:eastAsia="Calibri" w:hAnsi="Calibri"/>
        </w:rPr>
        <w:t>In case of 4-step RACH and 2-step RACH with separately configured ROs, for the frequency domain location of the PRACH occasions of 2-step RACH,</w:t>
      </w:r>
    </w:p>
    <w:p w14:paraId="06EE6D1F" w14:textId="77777777" w:rsidR="005D4452" w:rsidRPr="006646F2" w:rsidRDefault="005D4452" w:rsidP="005D4452">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Network can configure separate </w:t>
      </w:r>
      <w:r w:rsidRPr="006646F2">
        <w:rPr>
          <w:rFonts w:ascii="Calibri" w:eastAsia="Calibri" w:hAnsi="Calibri"/>
          <w:i/>
        </w:rPr>
        <w:t>msg1-FDM</w:t>
      </w:r>
      <w:r w:rsidRPr="006646F2">
        <w:rPr>
          <w:rFonts w:ascii="Calibri" w:eastAsia="Calibri" w:hAnsi="Calibri"/>
        </w:rPr>
        <w:t xml:space="preserve"> and </w:t>
      </w:r>
      <w:r w:rsidRPr="006646F2">
        <w:rPr>
          <w:rFonts w:ascii="Calibri" w:eastAsia="Calibri" w:hAnsi="Calibri"/>
          <w:i/>
        </w:rPr>
        <w:t>msg1-FrequencyStart</w:t>
      </w:r>
      <w:r w:rsidRPr="006646F2">
        <w:rPr>
          <w:rFonts w:ascii="Calibri" w:eastAsia="Calibri" w:hAnsi="Calibri"/>
        </w:rPr>
        <w:t xml:space="preserve"> for the 2-step RACH ROs</w:t>
      </w:r>
    </w:p>
    <w:p w14:paraId="03DCF231"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If any of these parameters is not configured for 2-step RACH, 2-step RACH reuses the corresponding 4-step RACH parameter.</w:t>
      </w:r>
    </w:p>
    <w:p w14:paraId="4E43F08E" w14:textId="6BC8B0B9" w:rsidR="005D4452" w:rsidRPr="006E125B" w:rsidRDefault="005D4452" w:rsidP="005D4452">
      <w:pPr>
        <w:rPr>
          <w:lang w:eastAsia="x-none"/>
        </w:rPr>
      </w:pPr>
      <w:r w:rsidRPr="006E125B">
        <w:rPr>
          <w:highlight w:val="green"/>
          <w:lang w:eastAsia="x-none"/>
        </w:rPr>
        <w:t>Agreements</w:t>
      </w:r>
      <w:r w:rsidRPr="006E125B">
        <w:rPr>
          <w:lang w:eastAsia="x-none"/>
        </w:rPr>
        <w:t>:</w:t>
      </w:r>
    </w:p>
    <w:p w14:paraId="1F705E9D" w14:textId="77777777" w:rsidR="005D4452" w:rsidRPr="006E125B" w:rsidRDefault="005D4452" w:rsidP="005D4452">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4EA7D82" w14:textId="77777777" w:rsidR="005D4452" w:rsidRPr="006E125B" w:rsidRDefault="005D4452" w:rsidP="005D4452">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22DDC137" w14:textId="77777777" w:rsidR="005D4452" w:rsidRPr="006E125B" w:rsidRDefault="005D4452" w:rsidP="005D4452">
      <w:pPr>
        <w:widowControl w:val="0"/>
        <w:numPr>
          <w:ilvl w:val="1"/>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304A1E6B" w14:textId="77777777" w:rsidR="005D4452" w:rsidRPr="006E125B" w:rsidRDefault="005D4452" w:rsidP="005D4452">
      <w:pPr>
        <w:widowControl w:val="0"/>
        <w:numPr>
          <w:ilvl w:val="1"/>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267DB4A2" w14:textId="77777777" w:rsidR="005D4452" w:rsidRPr="006E125B" w:rsidRDefault="005D4452" w:rsidP="005D4452">
      <w:pPr>
        <w:widowControl w:val="0"/>
        <w:numPr>
          <w:ilvl w:val="1"/>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Other options are not precluded</w:t>
      </w:r>
    </w:p>
    <w:p w14:paraId="34538A05" w14:textId="77777777" w:rsidR="005D4452" w:rsidRPr="00A352B1" w:rsidRDefault="005D4452" w:rsidP="00166397"/>
    <w:sectPr w:rsidR="005D4452" w:rsidRPr="00A352B1" w:rsidSect="00B008B3">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EABC2" w14:textId="77777777" w:rsidR="00477D09" w:rsidRDefault="00477D09">
      <w:r>
        <w:separator/>
      </w:r>
    </w:p>
  </w:endnote>
  <w:endnote w:type="continuationSeparator" w:id="0">
    <w:p w14:paraId="3A351FBD" w14:textId="77777777" w:rsidR="00477D09" w:rsidRDefault="00477D09">
      <w:r>
        <w:continuationSeparator/>
      </w:r>
    </w:p>
  </w:endnote>
  <w:endnote w:type="continuationNotice" w:id="1">
    <w:p w14:paraId="235A85FC" w14:textId="77777777" w:rsidR="00477D09" w:rsidRDefault="00477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289AD4" w:rsidR="00041287" w:rsidRDefault="0004128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041287" w:rsidRDefault="00041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F4CAC" w14:textId="77777777" w:rsidR="00477D09" w:rsidRDefault="00477D09">
      <w:r>
        <w:separator/>
      </w:r>
    </w:p>
  </w:footnote>
  <w:footnote w:type="continuationSeparator" w:id="0">
    <w:p w14:paraId="564847C3" w14:textId="77777777" w:rsidR="00477D09" w:rsidRDefault="00477D09">
      <w:r>
        <w:continuationSeparator/>
      </w:r>
    </w:p>
  </w:footnote>
  <w:footnote w:type="continuationNotice" w:id="1">
    <w:p w14:paraId="4CECE662" w14:textId="77777777" w:rsidR="00477D09" w:rsidRDefault="00477D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5E83"/>
    <w:multiLevelType w:val="hybridMultilevel"/>
    <w:tmpl w:val="41CA7458"/>
    <w:lvl w:ilvl="0" w:tplc="F252E7AC">
      <w:start w:val="1"/>
      <w:numFmt w:val="bullet"/>
      <w:lvlText w:val="•"/>
      <w:lvlJc w:val="left"/>
      <w:pPr>
        <w:tabs>
          <w:tab w:val="num" w:pos="720"/>
        </w:tabs>
        <w:ind w:left="720" w:hanging="360"/>
      </w:pPr>
      <w:rPr>
        <w:rFonts w:ascii="Arial" w:hAnsi="Arial" w:hint="default"/>
      </w:rPr>
    </w:lvl>
    <w:lvl w:ilvl="1" w:tplc="75A4ABEC" w:tentative="1">
      <w:start w:val="1"/>
      <w:numFmt w:val="bullet"/>
      <w:lvlText w:val="•"/>
      <w:lvlJc w:val="left"/>
      <w:pPr>
        <w:tabs>
          <w:tab w:val="num" w:pos="1440"/>
        </w:tabs>
        <w:ind w:left="1440" w:hanging="360"/>
      </w:pPr>
      <w:rPr>
        <w:rFonts w:ascii="Arial" w:hAnsi="Arial" w:hint="default"/>
      </w:rPr>
    </w:lvl>
    <w:lvl w:ilvl="2" w:tplc="0B46BEC6" w:tentative="1">
      <w:start w:val="1"/>
      <w:numFmt w:val="bullet"/>
      <w:lvlText w:val="•"/>
      <w:lvlJc w:val="left"/>
      <w:pPr>
        <w:tabs>
          <w:tab w:val="num" w:pos="2160"/>
        </w:tabs>
        <w:ind w:left="2160" w:hanging="360"/>
      </w:pPr>
      <w:rPr>
        <w:rFonts w:ascii="Arial" w:hAnsi="Arial" w:hint="default"/>
      </w:rPr>
    </w:lvl>
    <w:lvl w:ilvl="3" w:tplc="6A188E5E" w:tentative="1">
      <w:start w:val="1"/>
      <w:numFmt w:val="bullet"/>
      <w:lvlText w:val="•"/>
      <w:lvlJc w:val="left"/>
      <w:pPr>
        <w:tabs>
          <w:tab w:val="num" w:pos="2880"/>
        </w:tabs>
        <w:ind w:left="2880" w:hanging="360"/>
      </w:pPr>
      <w:rPr>
        <w:rFonts w:ascii="Arial" w:hAnsi="Arial" w:hint="default"/>
      </w:rPr>
    </w:lvl>
    <w:lvl w:ilvl="4" w:tplc="40DC9B8C" w:tentative="1">
      <w:start w:val="1"/>
      <w:numFmt w:val="bullet"/>
      <w:lvlText w:val="•"/>
      <w:lvlJc w:val="left"/>
      <w:pPr>
        <w:tabs>
          <w:tab w:val="num" w:pos="3600"/>
        </w:tabs>
        <w:ind w:left="3600" w:hanging="360"/>
      </w:pPr>
      <w:rPr>
        <w:rFonts w:ascii="Arial" w:hAnsi="Arial" w:hint="default"/>
      </w:rPr>
    </w:lvl>
    <w:lvl w:ilvl="5" w:tplc="C5CEEC46" w:tentative="1">
      <w:start w:val="1"/>
      <w:numFmt w:val="bullet"/>
      <w:lvlText w:val="•"/>
      <w:lvlJc w:val="left"/>
      <w:pPr>
        <w:tabs>
          <w:tab w:val="num" w:pos="4320"/>
        </w:tabs>
        <w:ind w:left="4320" w:hanging="360"/>
      </w:pPr>
      <w:rPr>
        <w:rFonts w:ascii="Arial" w:hAnsi="Arial" w:hint="default"/>
      </w:rPr>
    </w:lvl>
    <w:lvl w:ilvl="6" w:tplc="E32A8842" w:tentative="1">
      <w:start w:val="1"/>
      <w:numFmt w:val="bullet"/>
      <w:lvlText w:val="•"/>
      <w:lvlJc w:val="left"/>
      <w:pPr>
        <w:tabs>
          <w:tab w:val="num" w:pos="5040"/>
        </w:tabs>
        <w:ind w:left="5040" w:hanging="360"/>
      </w:pPr>
      <w:rPr>
        <w:rFonts w:ascii="Arial" w:hAnsi="Arial" w:hint="default"/>
      </w:rPr>
    </w:lvl>
    <w:lvl w:ilvl="7" w:tplc="ABDC9EC2" w:tentative="1">
      <w:start w:val="1"/>
      <w:numFmt w:val="bullet"/>
      <w:lvlText w:val="•"/>
      <w:lvlJc w:val="left"/>
      <w:pPr>
        <w:tabs>
          <w:tab w:val="num" w:pos="5760"/>
        </w:tabs>
        <w:ind w:left="5760" w:hanging="360"/>
      </w:pPr>
      <w:rPr>
        <w:rFonts w:ascii="Arial" w:hAnsi="Arial" w:hint="default"/>
      </w:rPr>
    </w:lvl>
    <w:lvl w:ilvl="8" w:tplc="06E4D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30E2E"/>
    <w:multiLevelType w:val="hybridMultilevel"/>
    <w:tmpl w:val="4A68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146AA"/>
    <w:multiLevelType w:val="hybridMultilevel"/>
    <w:tmpl w:val="8550E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7DA9"/>
    <w:multiLevelType w:val="hybridMultilevel"/>
    <w:tmpl w:val="3E14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67C9B"/>
    <w:multiLevelType w:val="multilevel"/>
    <w:tmpl w:val="F3246764"/>
    <w:lvl w:ilvl="0">
      <w:start w:val="1"/>
      <w:numFmt w:val="decimal"/>
      <w:lvlText w:val="%1."/>
      <w:lvlJc w:val="left"/>
      <w:pPr>
        <w:ind w:left="720" w:hanging="360"/>
      </w:pPr>
      <w:rPr>
        <w:rFonts w:hint="default"/>
      </w:rPr>
    </w:lvl>
    <w:lvl w:ilvl="1">
      <w:start w:val="7"/>
      <w:numFmt w:val="decimal"/>
      <w:lvlText w:val="%1.%2"/>
      <w:lvlJc w:val="left"/>
      <w:pPr>
        <w:ind w:left="930" w:hanging="570"/>
      </w:pPr>
    </w:lvl>
    <w:lvl w:ilvl="2">
      <w:start w:val="1"/>
      <w:numFmt w:val="decimal"/>
      <w:lvlText w:val="%1.%2.%3"/>
      <w:lvlJc w:val="left"/>
      <w:pPr>
        <w:ind w:left="72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9119CF"/>
    <w:multiLevelType w:val="hybridMultilevel"/>
    <w:tmpl w:val="8066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F062FA"/>
    <w:multiLevelType w:val="hybridMultilevel"/>
    <w:tmpl w:val="CC4E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543D06"/>
    <w:multiLevelType w:val="hybridMultilevel"/>
    <w:tmpl w:val="A0BE2BFA"/>
    <w:lvl w:ilvl="0" w:tplc="7E3A18B6">
      <w:start w:val="1"/>
      <w:numFmt w:val="bullet"/>
      <w:lvlText w:val="o"/>
      <w:lvlJc w:val="left"/>
      <w:pPr>
        <w:tabs>
          <w:tab w:val="num" w:pos="720"/>
        </w:tabs>
        <w:ind w:left="720" w:hanging="360"/>
      </w:pPr>
      <w:rPr>
        <w:rFonts w:ascii="Courier New" w:hAnsi="Courier New" w:hint="default"/>
      </w:rPr>
    </w:lvl>
    <w:lvl w:ilvl="1" w:tplc="81B0A668">
      <w:start w:val="1"/>
      <w:numFmt w:val="bullet"/>
      <w:lvlText w:val="o"/>
      <w:lvlJc w:val="left"/>
      <w:pPr>
        <w:tabs>
          <w:tab w:val="num" w:pos="1440"/>
        </w:tabs>
        <w:ind w:left="1440" w:hanging="360"/>
      </w:pPr>
      <w:rPr>
        <w:rFonts w:ascii="Courier New" w:hAnsi="Courier New" w:hint="default"/>
      </w:rPr>
    </w:lvl>
    <w:lvl w:ilvl="2" w:tplc="527A8572" w:tentative="1">
      <w:start w:val="1"/>
      <w:numFmt w:val="bullet"/>
      <w:lvlText w:val="o"/>
      <w:lvlJc w:val="left"/>
      <w:pPr>
        <w:tabs>
          <w:tab w:val="num" w:pos="2160"/>
        </w:tabs>
        <w:ind w:left="2160" w:hanging="360"/>
      </w:pPr>
      <w:rPr>
        <w:rFonts w:ascii="Courier New" w:hAnsi="Courier New" w:hint="default"/>
      </w:rPr>
    </w:lvl>
    <w:lvl w:ilvl="3" w:tplc="F332714A" w:tentative="1">
      <w:start w:val="1"/>
      <w:numFmt w:val="bullet"/>
      <w:lvlText w:val="o"/>
      <w:lvlJc w:val="left"/>
      <w:pPr>
        <w:tabs>
          <w:tab w:val="num" w:pos="2880"/>
        </w:tabs>
        <w:ind w:left="2880" w:hanging="360"/>
      </w:pPr>
      <w:rPr>
        <w:rFonts w:ascii="Courier New" w:hAnsi="Courier New" w:hint="default"/>
      </w:rPr>
    </w:lvl>
    <w:lvl w:ilvl="4" w:tplc="9692E2E6" w:tentative="1">
      <w:start w:val="1"/>
      <w:numFmt w:val="bullet"/>
      <w:lvlText w:val="o"/>
      <w:lvlJc w:val="left"/>
      <w:pPr>
        <w:tabs>
          <w:tab w:val="num" w:pos="3600"/>
        </w:tabs>
        <w:ind w:left="3600" w:hanging="360"/>
      </w:pPr>
      <w:rPr>
        <w:rFonts w:ascii="Courier New" w:hAnsi="Courier New" w:hint="default"/>
      </w:rPr>
    </w:lvl>
    <w:lvl w:ilvl="5" w:tplc="29145136" w:tentative="1">
      <w:start w:val="1"/>
      <w:numFmt w:val="bullet"/>
      <w:lvlText w:val="o"/>
      <w:lvlJc w:val="left"/>
      <w:pPr>
        <w:tabs>
          <w:tab w:val="num" w:pos="4320"/>
        </w:tabs>
        <w:ind w:left="4320" w:hanging="360"/>
      </w:pPr>
      <w:rPr>
        <w:rFonts w:ascii="Courier New" w:hAnsi="Courier New" w:hint="default"/>
      </w:rPr>
    </w:lvl>
    <w:lvl w:ilvl="6" w:tplc="DE9A4204" w:tentative="1">
      <w:start w:val="1"/>
      <w:numFmt w:val="bullet"/>
      <w:lvlText w:val="o"/>
      <w:lvlJc w:val="left"/>
      <w:pPr>
        <w:tabs>
          <w:tab w:val="num" w:pos="5040"/>
        </w:tabs>
        <w:ind w:left="5040" w:hanging="360"/>
      </w:pPr>
      <w:rPr>
        <w:rFonts w:ascii="Courier New" w:hAnsi="Courier New" w:hint="default"/>
      </w:rPr>
    </w:lvl>
    <w:lvl w:ilvl="7" w:tplc="FB360AE2" w:tentative="1">
      <w:start w:val="1"/>
      <w:numFmt w:val="bullet"/>
      <w:lvlText w:val="o"/>
      <w:lvlJc w:val="left"/>
      <w:pPr>
        <w:tabs>
          <w:tab w:val="num" w:pos="5760"/>
        </w:tabs>
        <w:ind w:left="5760" w:hanging="360"/>
      </w:pPr>
      <w:rPr>
        <w:rFonts w:ascii="Courier New" w:hAnsi="Courier New" w:hint="default"/>
      </w:rPr>
    </w:lvl>
    <w:lvl w:ilvl="8" w:tplc="020A9D6E"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C2145FC"/>
    <w:multiLevelType w:val="hybridMultilevel"/>
    <w:tmpl w:val="2DA21AFC"/>
    <w:lvl w:ilvl="0" w:tplc="A0BA976A">
      <w:start w:val="1"/>
      <w:numFmt w:val="bullet"/>
      <w:lvlText w:val="-"/>
      <w:lvlJc w:val="left"/>
      <w:pPr>
        <w:tabs>
          <w:tab w:val="num" w:pos="720"/>
        </w:tabs>
        <w:ind w:left="720" w:hanging="360"/>
      </w:pPr>
      <w:rPr>
        <w:rFonts w:ascii="Calibri" w:hAnsi="Calibri" w:hint="default"/>
      </w:rPr>
    </w:lvl>
    <w:lvl w:ilvl="1" w:tplc="5D3C3AFC">
      <w:start w:val="174"/>
      <w:numFmt w:val="bullet"/>
      <w:lvlText w:val="o"/>
      <w:lvlJc w:val="left"/>
      <w:pPr>
        <w:tabs>
          <w:tab w:val="num" w:pos="1440"/>
        </w:tabs>
        <w:ind w:left="1440" w:hanging="360"/>
      </w:pPr>
      <w:rPr>
        <w:rFonts w:ascii="Courier New" w:hAnsi="Courier New" w:hint="default"/>
      </w:rPr>
    </w:lvl>
    <w:lvl w:ilvl="2" w:tplc="4F8058F0" w:tentative="1">
      <w:start w:val="1"/>
      <w:numFmt w:val="bullet"/>
      <w:lvlText w:val="-"/>
      <w:lvlJc w:val="left"/>
      <w:pPr>
        <w:tabs>
          <w:tab w:val="num" w:pos="2160"/>
        </w:tabs>
        <w:ind w:left="2160" w:hanging="360"/>
      </w:pPr>
      <w:rPr>
        <w:rFonts w:ascii="Calibri" w:hAnsi="Calibri" w:hint="default"/>
      </w:rPr>
    </w:lvl>
    <w:lvl w:ilvl="3" w:tplc="5EBA7AB8" w:tentative="1">
      <w:start w:val="1"/>
      <w:numFmt w:val="bullet"/>
      <w:lvlText w:val="-"/>
      <w:lvlJc w:val="left"/>
      <w:pPr>
        <w:tabs>
          <w:tab w:val="num" w:pos="2880"/>
        </w:tabs>
        <w:ind w:left="2880" w:hanging="360"/>
      </w:pPr>
      <w:rPr>
        <w:rFonts w:ascii="Calibri" w:hAnsi="Calibri" w:hint="default"/>
      </w:rPr>
    </w:lvl>
    <w:lvl w:ilvl="4" w:tplc="7ED2DAB6" w:tentative="1">
      <w:start w:val="1"/>
      <w:numFmt w:val="bullet"/>
      <w:lvlText w:val="-"/>
      <w:lvlJc w:val="left"/>
      <w:pPr>
        <w:tabs>
          <w:tab w:val="num" w:pos="3600"/>
        </w:tabs>
        <w:ind w:left="3600" w:hanging="360"/>
      </w:pPr>
      <w:rPr>
        <w:rFonts w:ascii="Calibri" w:hAnsi="Calibri" w:hint="default"/>
      </w:rPr>
    </w:lvl>
    <w:lvl w:ilvl="5" w:tplc="260AD4CC" w:tentative="1">
      <w:start w:val="1"/>
      <w:numFmt w:val="bullet"/>
      <w:lvlText w:val="-"/>
      <w:lvlJc w:val="left"/>
      <w:pPr>
        <w:tabs>
          <w:tab w:val="num" w:pos="4320"/>
        </w:tabs>
        <w:ind w:left="4320" w:hanging="360"/>
      </w:pPr>
      <w:rPr>
        <w:rFonts w:ascii="Calibri" w:hAnsi="Calibri" w:hint="default"/>
      </w:rPr>
    </w:lvl>
    <w:lvl w:ilvl="6" w:tplc="31D6337A" w:tentative="1">
      <w:start w:val="1"/>
      <w:numFmt w:val="bullet"/>
      <w:lvlText w:val="-"/>
      <w:lvlJc w:val="left"/>
      <w:pPr>
        <w:tabs>
          <w:tab w:val="num" w:pos="5040"/>
        </w:tabs>
        <w:ind w:left="5040" w:hanging="360"/>
      </w:pPr>
      <w:rPr>
        <w:rFonts w:ascii="Calibri" w:hAnsi="Calibri" w:hint="default"/>
      </w:rPr>
    </w:lvl>
    <w:lvl w:ilvl="7" w:tplc="42ECA8D0" w:tentative="1">
      <w:start w:val="1"/>
      <w:numFmt w:val="bullet"/>
      <w:lvlText w:val="-"/>
      <w:lvlJc w:val="left"/>
      <w:pPr>
        <w:tabs>
          <w:tab w:val="num" w:pos="5760"/>
        </w:tabs>
        <w:ind w:left="5760" w:hanging="360"/>
      </w:pPr>
      <w:rPr>
        <w:rFonts w:ascii="Calibri" w:hAnsi="Calibri" w:hint="default"/>
      </w:rPr>
    </w:lvl>
    <w:lvl w:ilvl="8" w:tplc="D0E8D19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1C383728"/>
    <w:multiLevelType w:val="hybridMultilevel"/>
    <w:tmpl w:val="541E7FEE"/>
    <w:lvl w:ilvl="0" w:tplc="6CA8E706">
      <w:start w:val="1"/>
      <w:numFmt w:val="bullet"/>
      <w:lvlText w:val="-"/>
      <w:lvlJc w:val="left"/>
      <w:pPr>
        <w:tabs>
          <w:tab w:val="num" w:pos="720"/>
        </w:tabs>
        <w:ind w:left="720" w:hanging="360"/>
      </w:pPr>
      <w:rPr>
        <w:rFonts w:ascii="Calibri" w:hAnsi="Calibri" w:hint="default"/>
      </w:rPr>
    </w:lvl>
    <w:lvl w:ilvl="1" w:tplc="7CC64340">
      <w:start w:val="174"/>
      <w:numFmt w:val="bullet"/>
      <w:lvlText w:val="o"/>
      <w:lvlJc w:val="left"/>
      <w:pPr>
        <w:tabs>
          <w:tab w:val="num" w:pos="1440"/>
        </w:tabs>
        <w:ind w:left="1440" w:hanging="360"/>
      </w:pPr>
      <w:rPr>
        <w:rFonts w:ascii="Courier New" w:hAnsi="Courier New" w:hint="default"/>
      </w:rPr>
    </w:lvl>
    <w:lvl w:ilvl="2" w:tplc="63D08132">
      <w:start w:val="174"/>
      <w:numFmt w:val="bullet"/>
      <w:lvlText w:val=""/>
      <w:lvlJc w:val="left"/>
      <w:pPr>
        <w:tabs>
          <w:tab w:val="num" w:pos="2160"/>
        </w:tabs>
        <w:ind w:left="2160" w:hanging="360"/>
      </w:pPr>
      <w:rPr>
        <w:rFonts w:ascii="Wingdings" w:hAnsi="Wingdings" w:hint="default"/>
      </w:rPr>
    </w:lvl>
    <w:lvl w:ilvl="3" w:tplc="BCB04F26" w:tentative="1">
      <w:start w:val="1"/>
      <w:numFmt w:val="bullet"/>
      <w:lvlText w:val="-"/>
      <w:lvlJc w:val="left"/>
      <w:pPr>
        <w:tabs>
          <w:tab w:val="num" w:pos="2880"/>
        </w:tabs>
        <w:ind w:left="2880" w:hanging="360"/>
      </w:pPr>
      <w:rPr>
        <w:rFonts w:ascii="Calibri" w:hAnsi="Calibri" w:hint="default"/>
      </w:rPr>
    </w:lvl>
    <w:lvl w:ilvl="4" w:tplc="E3E20F32" w:tentative="1">
      <w:start w:val="1"/>
      <w:numFmt w:val="bullet"/>
      <w:lvlText w:val="-"/>
      <w:lvlJc w:val="left"/>
      <w:pPr>
        <w:tabs>
          <w:tab w:val="num" w:pos="3600"/>
        </w:tabs>
        <w:ind w:left="3600" w:hanging="360"/>
      </w:pPr>
      <w:rPr>
        <w:rFonts w:ascii="Calibri" w:hAnsi="Calibri" w:hint="default"/>
      </w:rPr>
    </w:lvl>
    <w:lvl w:ilvl="5" w:tplc="60864842" w:tentative="1">
      <w:start w:val="1"/>
      <w:numFmt w:val="bullet"/>
      <w:lvlText w:val="-"/>
      <w:lvlJc w:val="left"/>
      <w:pPr>
        <w:tabs>
          <w:tab w:val="num" w:pos="4320"/>
        </w:tabs>
        <w:ind w:left="4320" w:hanging="360"/>
      </w:pPr>
      <w:rPr>
        <w:rFonts w:ascii="Calibri" w:hAnsi="Calibri" w:hint="default"/>
      </w:rPr>
    </w:lvl>
    <w:lvl w:ilvl="6" w:tplc="5F3CE8E2" w:tentative="1">
      <w:start w:val="1"/>
      <w:numFmt w:val="bullet"/>
      <w:lvlText w:val="-"/>
      <w:lvlJc w:val="left"/>
      <w:pPr>
        <w:tabs>
          <w:tab w:val="num" w:pos="5040"/>
        </w:tabs>
        <w:ind w:left="5040" w:hanging="360"/>
      </w:pPr>
      <w:rPr>
        <w:rFonts w:ascii="Calibri" w:hAnsi="Calibri" w:hint="default"/>
      </w:rPr>
    </w:lvl>
    <w:lvl w:ilvl="7" w:tplc="AE940A62" w:tentative="1">
      <w:start w:val="1"/>
      <w:numFmt w:val="bullet"/>
      <w:lvlText w:val="-"/>
      <w:lvlJc w:val="left"/>
      <w:pPr>
        <w:tabs>
          <w:tab w:val="num" w:pos="5760"/>
        </w:tabs>
        <w:ind w:left="5760" w:hanging="360"/>
      </w:pPr>
      <w:rPr>
        <w:rFonts w:ascii="Calibri" w:hAnsi="Calibri" w:hint="default"/>
      </w:rPr>
    </w:lvl>
    <w:lvl w:ilvl="8" w:tplc="CF9C39D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E4E3DBC"/>
    <w:multiLevelType w:val="hybridMultilevel"/>
    <w:tmpl w:val="0A5E35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612BE7"/>
    <w:multiLevelType w:val="multilevel"/>
    <w:tmpl w:val="711A6D52"/>
    <w:lvl w:ilvl="0">
      <w:start w:val="2"/>
      <w:numFmt w:val="decimal"/>
      <w:lvlText w:val="%1."/>
      <w:lvlJc w:val="left"/>
      <w:pPr>
        <w:ind w:left="720" w:hanging="360"/>
      </w:pPr>
      <w:rPr>
        <w:rFonts w:hint="default"/>
      </w:rPr>
    </w:lvl>
    <w:lvl w:ilvl="1">
      <w:start w:val="8"/>
      <w:numFmt w:val="decimal"/>
      <w:lvlText w:val="%1.%2"/>
      <w:lvlJc w:val="left"/>
      <w:pPr>
        <w:ind w:left="930" w:hanging="57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1C3E2E"/>
    <w:multiLevelType w:val="hybridMultilevel"/>
    <w:tmpl w:val="41327594"/>
    <w:lvl w:ilvl="0" w:tplc="24C86906">
      <w:start w:val="1"/>
      <w:numFmt w:val="bullet"/>
      <w:lvlText w:val="-"/>
      <w:lvlJc w:val="left"/>
      <w:pPr>
        <w:tabs>
          <w:tab w:val="num" w:pos="720"/>
        </w:tabs>
        <w:ind w:left="720" w:hanging="360"/>
      </w:pPr>
      <w:rPr>
        <w:rFonts w:ascii="Calibri" w:hAnsi="Calibri" w:hint="default"/>
      </w:rPr>
    </w:lvl>
    <w:lvl w:ilvl="1" w:tplc="7B8889D0">
      <w:start w:val="174"/>
      <w:numFmt w:val="bullet"/>
      <w:lvlText w:val="o"/>
      <w:lvlJc w:val="left"/>
      <w:pPr>
        <w:tabs>
          <w:tab w:val="num" w:pos="1440"/>
        </w:tabs>
        <w:ind w:left="1440" w:hanging="360"/>
      </w:pPr>
      <w:rPr>
        <w:rFonts w:ascii="Courier New" w:hAnsi="Courier New" w:hint="default"/>
      </w:rPr>
    </w:lvl>
    <w:lvl w:ilvl="2" w:tplc="82EC3476" w:tentative="1">
      <w:start w:val="1"/>
      <w:numFmt w:val="bullet"/>
      <w:lvlText w:val="-"/>
      <w:lvlJc w:val="left"/>
      <w:pPr>
        <w:tabs>
          <w:tab w:val="num" w:pos="2160"/>
        </w:tabs>
        <w:ind w:left="2160" w:hanging="360"/>
      </w:pPr>
      <w:rPr>
        <w:rFonts w:ascii="Calibri" w:hAnsi="Calibri" w:hint="default"/>
      </w:rPr>
    </w:lvl>
    <w:lvl w:ilvl="3" w:tplc="0E0E82AA" w:tentative="1">
      <w:start w:val="1"/>
      <w:numFmt w:val="bullet"/>
      <w:lvlText w:val="-"/>
      <w:lvlJc w:val="left"/>
      <w:pPr>
        <w:tabs>
          <w:tab w:val="num" w:pos="2880"/>
        </w:tabs>
        <w:ind w:left="2880" w:hanging="360"/>
      </w:pPr>
      <w:rPr>
        <w:rFonts w:ascii="Calibri" w:hAnsi="Calibri" w:hint="default"/>
      </w:rPr>
    </w:lvl>
    <w:lvl w:ilvl="4" w:tplc="17C0625E" w:tentative="1">
      <w:start w:val="1"/>
      <w:numFmt w:val="bullet"/>
      <w:lvlText w:val="-"/>
      <w:lvlJc w:val="left"/>
      <w:pPr>
        <w:tabs>
          <w:tab w:val="num" w:pos="3600"/>
        </w:tabs>
        <w:ind w:left="3600" w:hanging="360"/>
      </w:pPr>
      <w:rPr>
        <w:rFonts w:ascii="Calibri" w:hAnsi="Calibri" w:hint="default"/>
      </w:rPr>
    </w:lvl>
    <w:lvl w:ilvl="5" w:tplc="44C82570" w:tentative="1">
      <w:start w:val="1"/>
      <w:numFmt w:val="bullet"/>
      <w:lvlText w:val="-"/>
      <w:lvlJc w:val="left"/>
      <w:pPr>
        <w:tabs>
          <w:tab w:val="num" w:pos="4320"/>
        </w:tabs>
        <w:ind w:left="4320" w:hanging="360"/>
      </w:pPr>
      <w:rPr>
        <w:rFonts w:ascii="Calibri" w:hAnsi="Calibri" w:hint="default"/>
      </w:rPr>
    </w:lvl>
    <w:lvl w:ilvl="6" w:tplc="A510F034" w:tentative="1">
      <w:start w:val="1"/>
      <w:numFmt w:val="bullet"/>
      <w:lvlText w:val="-"/>
      <w:lvlJc w:val="left"/>
      <w:pPr>
        <w:tabs>
          <w:tab w:val="num" w:pos="5040"/>
        </w:tabs>
        <w:ind w:left="5040" w:hanging="360"/>
      </w:pPr>
      <w:rPr>
        <w:rFonts w:ascii="Calibri" w:hAnsi="Calibri" w:hint="default"/>
      </w:rPr>
    </w:lvl>
    <w:lvl w:ilvl="7" w:tplc="B2CE0D0C" w:tentative="1">
      <w:start w:val="1"/>
      <w:numFmt w:val="bullet"/>
      <w:lvlText w:val="-"/>
      <w:lvlJc w:val="left"/>
      <w:pPr>
        <w:tabs>
          <w:tab w:val="num" w:pos="5760"/>
        </w:tabs>
        <w:ind w:left="5760" w:hanging="360"/>
      </w:pPr>
      <w:rPr>
        <w:rFonts w:ascii="Calibri" w:hAnsi="Calibri" w:hint="default"/>
      </w:rPr>
    </w:lvl>
    <w:lvl w:ilvl="8" w:tplc="D5C8DDF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A20CDA"/>
    <w:multiLevelType w:val="hybridMultilevel"/>
    <w:tmpl w:val="7D9AF418"/>
    <w:lvl w:ilvl="0" w:tplc="F8F8FB38">
      <w:start w:val="1"/>
      <w:numFmt w:val="bullet"/>
      <w:lvlText w:val="-"/>
      <w:lvlJc w:val="left"/>
      <w:pPr>
        <w:tabs>
          <w:tab w:val="num" w:pos="720"/>
        </w:tabs>
        <w:ind w:left="720" w:hanging="360"/>
      </w:pPr>
      <w:rPr>
        <w:rFonts w:ascii="Calibri" w:hAnsi="Calibri" w:hint="default"/>
      </w:rPr>
    </w:lvl>
    <w:lvl w:ilvl="1" w:tplc="60F05CE6">
      <w:start w:val="174"/>
      <w:numFmt w:val="bullet"/>
      <w:lvlText w:val="o"/>
      <w:lvlJc w:val="left"/>
      <w:pPr>
        <w:tabs>
          <w:tab w:val="num" w:pos="1440"/>
        </w:tabs>
        <w:ind w:left="1440" w:hanging="360"/>
      </w:pPr>
      <w:rPr>
        <w:rFonts w:ascii="Courier New" w:hAnsi="Courier New" w:hint="default"/>
      </w:rPr>
    </w:lvl>
    <w:lvl w:ilvl="2" w:tplc="69FA3E60" w:tentative="1">
      <w:start w:val="1"/>
      <w:numFmt w:val="bullet"/>
      <w:lvlText w:val="-"/>
      <w:lvlJc w:val="left"/>
      <w:pPr>
        <w:tabs>
          <w:tab w:val="num" w:pos="2160"/>
        </w:tabs>
        <w:ind w:left="2160" w:hanging="360"/>
      </w:pPr>
      <w:rPr>
        <w:rFonts w:ascii="Calibri" w:hAnsi="Calibri" w:hint="default"/>
      </w:rPr>
    </w:lvl>
    <w:lvl w:ilvl="3" w:tplc="391437BE" w:tentative="1">
      <w:start w:val="1"/>
      <w:numFmt w:val="bullet"/>
      <w:lvlText w:val="-"/>
      <w:lvlJc w:val="left"/>
      <w:pPr>
        <w:tabs>
          <w:tab w:val="num" w:pos="2880"/>
        </w:tabs>
        <w:ind w:left="2880" w:hanging="360"/>
      </w:pPr>
      <w:rPr>
        <w:rFonts w:ascii="Calibri" w:hAnsi="Calibri" w:hint="default"/>
      </w:rPr>
    </w:lvl>
    <w:lvl w:ilvl="4" w:tplc="05F2613C" w:tentative="1">
      <w:start w:val="1"/>
      <w:numFmt w:val="bullet"/>
      <w:lvlText w:val="-"/>
      <w:lvlJc w:val="left"/>
      <w:pPr>
        <w:tabs>
          <w:tab w:val="num" w:pos="3600"/>
        </w:tabs>
        <w:ind w:left="3600" w:hanging="360"/>
      </w:pPr>
      <w:rPr>
        <w:rFonts w:ascii="Calibri" w:hAnsi="Calibri" w:hint="default"/>
      </w:rPr>
    </w:lvl>
    <w:lvl w:ilvl="5" w:tplc="C66E2318" w:tentative="1">
      <w:start w:val="1"/>
      <w:numFmt w:val="bullet"/>
      <w:lvlText w:val="-"/>
      <w:lvlJc w:val="left"/>
      <w:pPr>
        <w:tabs>
          <w:tab w:val="num" w:pos="4320"/>
        </w:tabs>
        <w:ind w:left="4320" w:hanging="360"/>
      </w:pPr>
      <w:rPr>
        <w:rFonts w:ascii="Calibri" w:hAnsi="Calibri" w:hint="default"/>
      </w:rPr>
    </w:lvl>
    <w:lvl w:ilvl="6" w:tplc="CD6A169E" w:tentative="1">
      <w:start w:val="1"/>
      <w:numFmt w:val="bullet"/>
      <w:lvlText w:val="-"/>
      <w:lvlJc w:val="left"/>
      <w:pPr>
        <w:tabs>
          <w:tab w:val="num" w:pos="5040"/>
        </w:tabs>
        <w:ind w:left="5040" w:hanging="360"/>
      </w:pPr>
      <w:rPr>
        <w:rFonts w:ascii="Calibri" w:hAnsi="Calibri" w:hint="default"/>
      </w:rPr>
    </w:lvl>
    <w:lvl w:ilvl="7" w:tplc="22AEEC4A" w:tentative="1">
      <w:start w:val="1"/>
      <w:numFmt w:val="bullet"/>
      <w:lvlText w:val="-"/>
      <w:lvlJc w:val="left"/>
      <w:pPr>
        <w:tabs>
          <w:tab w:val="num" w:pos="5760"/>
        </w:tabs>
        <w:ind w:left="5760" w:hanging="360"/>
      </w:pPr>
      <w:rPr>
        <w:rFonts w:ascii="Calibri" w:hAnsi="Calibri" w:hint="default"/>
      </w:rPr>
    </w:lvl>
    <w:lvl w:ilvl="8" w:tplc="551A4982"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297F194E"/>
    <w:multiLevelType w:val="hybridMultilevel"/>
    <w:tmpl w:val="05A032FE"/>
    <w:lvl w:ilvl="0" w:tplc="0430E89A">
      <w:start w:val="8"/>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A194A9B"/>
    <w:multiLevelType w:val="hybridMultilevel"/>
    <w:tmpl w:val="22CC7912"/>
    <w:lvl w:ilvl="0" w:tplc="13B09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144FDF"/>
    <w:multiLevelType w:val="hybridMultilevel"/>
    <w:tmpl w:val="C9F8EAA8"/>
    <w:lvl w:ilvl="0" w:tplc="BCE8A33A">
      <w:start w:val="1"/>
      <w:numFmt w:val="bullet"/>
      <w:lvlText w:val="-"/>
      <w:lvlJc w:val="left"/>
      <w:pPr>
        <w:tabs>
          <w:tab w:val="num" w:pos="720"/>
        </w:tabs>
        <w:ind w:left="720" w:hanging="360"/>
      </w:pPr>
      <w:rPr>
        <w:rFonts w:ascii="Calibri" w:hAnsi="Calibri" w:hint="default"/>
      </w:rPr>
    </w:lvl>
    <w:lvl w:ilvl="1" w:tplc="851C0B46" w:tentative="1">
      <w:start w:val="1"/>
      <w:numFmt w:val="bullet"/>
      <w:lvlText w:val="-"/>
      <w:lvlJc w:val="left"/>
      <w:pPr>
        <w:tabs>
          <w:tab w:val="num" w:pos="1440"/>
        </w:tabs>
        <w:ind w:left="1440" w:hanging="360"/>
      </w:pPr>
      <w:rPr>
        <w:rFonts w:ascii="Calibri" w:hAnsi="Calibri" w:hint="default"/>
      </w:rPr>
    </w:lvl>
    <w:lvl w:ilvl="2" w:tplc="C04000FE" w:tentative="1">
      <w:start w:val="1"/>
      <w:numFmt w:val="bullet"/>
      <w:lvlText w:val="-"/>
      <w:lvlJc w:val="left"/>
      <w:pPr>
        <w:tabs>
          <w:tab w:val="num" w:pos="2160"/>
        </w:tabs>
        <w:ind w:left="2160" w:hanging="360"/>
      </w:pPr>
      <w:rPr>
        <w:rFonts w:ascii="Calibri" w:hAnsi="Calibri" w:hint="default"/>
      </w:rPr>
    </w:lvl>
    <w:lvl w:ilvl="3" w:tplc="495806F2" w:tentative="1">
      <w:start w:val="1"/>
      <w:numFmt w:val="bullet"/>
      <w:lvlText w:val="-"/>
      <w:lvlJc w:val="left"/>
      <w:pPr>
        <w:tabs>
          <w:tab w:val="num" w:pos="2880"/>
        </w:tabs>
        <w:ind w:left="2880" w:hanging="360"/>
      </w:pPr>
      <w:rPr>
        <w:rFonts w:ascii="Calibri" w:hAnsi="Calibri" w:hint="default"/>
      </w:rPr>
    </w:lvl>
    <w:lvl w:ilvl="4" w:tplc="E034EA7E" w:tentative="1">
      <w:start w:val="1"/>
      <w:numFmt w:val="bullet"/>
      <w:lvlText w:val="-"/>
      <w:lvlJc w:val="left"/>
      <w:pPr>
        <w:tabs>
          <w:tab w:val="num" w:pos="3600"/>
        </w:tabs>
        <w:ind w:left="3600" w:hanging="360"/>
      </w:pPr>
      <w:rPr>
        <w:rFonts w:ascii="Calibri" w:hAnsi="Calibri" w:hint="default"/>
      </w:rPr>
    </w:lvl>
    <w:lvl w:ilvl="5" w:tplc="A7B44B16" w:tentative="1">
      <w:start w:val="1"/>
      <w:numFmt w:val="bullet"/>
      <w:lvlText w:val="-"/>
      <w:lvlJc w:val="left"/>
      <w:pPr>
        <w:tabs>
          <w:tab w:val="num" w:pos="4320"/>
        </w:tabs>
        <w:ind w:left="4320" w:hanging="360"/>
      </w:pPr>
      <w:rPr>
        <w:rFonts w:ascii="Calibri" w:hAnsi="Calibri" w:hint="default"/>
      </w:rPr>
    </w:lvl>
    <w:lvl w:ilvl="6" w:tplc="EFFC2D94" w:tentative="1">
      <w:start w:val="1"/>
      <w:numFmt w:val="bullet"/>
      <w:lvlText w:val="-"/>
      <w:lvlJc w:val="left"/>
      <w:pPr>
        <w:tabs>
          <w:tab w:val="num" w:pos="5040"/>
        </w:tabs>
        <w:ind w:left="5040" w:hanging="360"/>
      </w:pPr>
      <w:rPr>
        <w:rFonts w:ascii="Calibri" w:hAnsi="Calibri" w:hint="default"/>
      </w:rPr>
    </w:lvl>
    <w:lvl w:ilvl="7" w:tplc="DA488114" w:tentative="1">
      <w:start w:val="1"/>
      <w:numFmt w:val="bullet"/>
      <w:lvlText w:val="-"/>
      <w:lvlJc w:val="left"/>
      <w:pPr>
        <w:tabs>
          <w:tab w:val="num" w:pos="5760"/>
        </w:tabs>
        <w:ind w:left="5760" w:hanging="360"/>
      </w:pPr>
      <w:rPr>
        <w:rFonts w:ascii="Calibri" w:hAnsi="Calibri" w:hint="default"/>
      </w:rPr>
    </w:lvl>
    <w:lvl w:ilvl="8" w:tplc="82EE71FA"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111DE8"/>
    <w:multiLevelType w:val="hybridMultilevel"/>
    <w:tmpl w:val="E3583986"/>
    <w:lvl w:ilvl="0" w:tplc="46FED774">
      <w:start w:val="1"/>
      <w:numFmt w:val="bullet"/>
      <w:lvlText w:val="-"/>
      <w:lvlJc w:val="left"/>
      <w:pPr>
        <w:tabs>
          <w:tab w:val="num" w:pos="720"/>
        </w:tabs>
        <w:ind w:left="720" w:hanging="360"/>
      </w:pPr>
      <w:rPr>
        <w:rFonts w:ascii="Calibri" w:hAnsi="Calibri" w:hint="default"/>
      </w:rPr>
    </w:lvl>
    <w:lvl w:ilvl="1" w:tplc="1CD67EDA">
      <w:start w:val="174"/>
      <w:numFmt w:val="bullet"/>
      <w:lvlText w:val="o"/>
      <w:lvlJc w:val="left"/>
      <w:pPr>
        <w:tabs>
          <w:tab w:val="num" w:pos="1440"/>
        </w:tabs>
        <w:ind w:left="1440" w:hanging="360"/>
      </w:pPr>
      <w:rPr>
        <w:rFonts w:ascii="Courier New" w:hAnsi="Courier New" w:hint="default"/>
      </w:rPr>
    </w:lvl>
    <w:lvl w:ilvl="2" w:tplc="D278C5AA" w:tentative="1">
      <w:start w:val="1"/>
      <w:numFmt w:val="bullet"/>
      <w:lvlText w:val="-"/>
      <w:lvlJc w:val="left"/>
      <w:pPr>
        <w:tabs>
          <w:tab w:val="num" w:pos="2160"/>
        </w:tabs>
        <w:ind w:left="2160" w:hanging="360"/>
      </w:pPr>
      <w:rPr>
        <w:rFonts w:ascii="Calibri" w:hAnsi="Calibri" w:hint="default"/>
      </w:rPr>
    </w:lvl>
    <w:lvl w:ilvl="3" w:tplc="8B8E596C" w:tentative="1">
      <w:start w:val="1"/>
      <w:numFmt w:val="bullet"/>
      <w:lvlText w:val="-"/>
      <w:lvlJc w:val="left"/>
      <w:pPr>
        <w:tabs>
          <w:tab w:val="num" w:pos="2880"/>
        </w:tabs>
        <w:ind w:left="2880" w:hanging="360"/>
      </w:pPr>
      <w:rPr>
        <w:rFonts w:ascii="Calibri" w:hAnsi="Calibri" w:hint="default"/>
      </w:rPr>
    </w:lvl>
    <w:lvl w:ilvl="4" w:tplc="003078F4" w:tentative="1">
      <w:start w:val="1"/>
      <w:numFmt w:val="bullet"/>
      <w:lvlText w:val="-"/>
      <w:lvlJc w:val="left"/>
      <w:pPr>
        <w:tabs>
          <w:tab w:val="num" w:pos="3600"/>
        </w:tabs>
        <w:ind w:left="3600" w:hanging="360"/>
      </w:pPr>
      <w:rPr>
        <w:rFonts w:ascii="Calibri" w:hAnsi="Calibri" w:hint="default"/>
      </w:rPr>
    </w:lvl>
    <w:lvl w:ilvl="5" w:tplc="CFA8FC18" w:tentative="1">
      <w:start w:val="1"/>
      <w:numFmt w:val="bullet"/>
      <w:lvlText w:val="-"/>
      <w:lvlJc w:val="left"/>
      <w:pPr>
        <w:tabs>
          <w:tab w:val="num" w:pos="4320"/>
        </w:tabs>
        <w:ind w:left="4320" w:hanging="360"/>
      </w:pPr>
      <w:rPr>
        <w:rFonts w:ascii="Calibri" w:hAnsi="Calibri" w:hint="default"/>
      </w:rPr>
    </w:lvl>
    <w:lvl w:ilvl="6" w:tplc="DC3ECB7A" w:tentative="1">
      <w:start w:val="1"/>
      <w:numFmt w:val="bullet"/>
      <w:lvlText w:val="-"/>
      <w:lvlJc w:val="left"/>
      <w:pPr>
        <w:tabs>
          <w:tab w:val="num" w:pos="5040"/>
        </w:tabs>
        <w:ind w:left="5040" w:hanging="360"/>
      </w:pPr>
      <w:rPr>
        <w:rFonts w:ascii="Calibri" w:hAnsi="Calibri" w:hint="default"/>
      </w:rPr>
    </w:lvl>
    <w:lvl w:ilvl="7" w:tplc="C4EADB76" w:tentative="1">
      <w:start w:val="1"/>
      <w:numFmt w:val="bullet"/>
      <w:lvlText w:val="-"/>
      <w:lvlJc w:val="left"/>
      <w:pPr>
        <w:tabs>
          <w:tab w:val="num" w:pos="5760"/>
        </w:tabs>
        <w:ind w:left="5760" w:hanging="360"/>
      </w:pPr>
      <w:rPr>
        <w:rFonts w:ascii="Calibri" w:hAnsi="Calibri" w:hint="default"/>
      </w:rPr>
    </w:lvl>
    <w:lvl w:ilvl="8" w:tplc="C15699DA"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1E601D9"/>
    <w:multiLevelType w:val="hybridMultilevel"/>
    <w:tmpl w:val="2DAEE50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7"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2537E4"/>
    <w:multiLevelType w:val="hybridMultilevel"/>
    <w:tmpl w:val="B4CC6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9B01CFF"/>
    <w:multiLevelType w:val="hybridMultilevel"/>
    <w:tmpl w:val="52947D42"/>
    <w:lvl w:ilvl="0" w:tplc="D11A8886">
      <w:start w:val="1"/>
      <w:numFmt w:val="bullet"/>
      <w:lvlText w:val=""/>
      <w:lvlJc w:val="left"/>
      <w:pPr>
        <w:ind w:left="720" w:hanging="360"/>
      </w:pPr>
      <w:rPr>
        <w:rFonts w:ascii="Symbol" w:hAnsi="Symbol" w:hint="default"/>
      </w:rPr>
    </w:lvl>
    <w:lvl w:ilvl="1" w:tplc="E9EA3664">
      <w:start w:val="1"/>
      <w:numFmt w:val="bullet"/>
      <w:lvlText w:val=""/>
      <w:lvlJc w:val="left"/>
      <w:pPr>
        <w:ind w:left="1440" w:hanging="360"/>
      </w:pPr>
      <w:rPr>
        <w:rFonts w:ascii="Symbol" w:hAnsi="Symbol" w:hint="default"/>
      </w:rPr>
    </w:lvl>
    <w:lvl w:ilvl="2" w:tplc="11181084">
      <w:start w:val="1"/>
      <w:numFmt w:val="bullet"/>
      <w:lvlText w:val=""/>
      <w:lvlJc w:val="left"/>
      <w:pPr>
        <w:ind w:left="2160" w:hanging="360"/>
      </w:pPr>
      <w:rPr>
        <w:rFonts w:ascii="Wingdings" w:hAnsi="Wingdings" w:hint="default"/>
      </w:rPr>
    </w:lvl>
    <w:lvl w:ilvl="3" w:tplc="D480B00A">
      <w:start w:val="1"/>
      <w:numFmt w:val="bullet"/>
      <w:lvlText w:val=""/>
      <w:lvlJc w:val="left"/>
      <w:pPr>
        <w:ind w:left="2880" w:hanging="360"/>
      </w:pPr>
      <w:rPr>
        <w:rFonts w:ascii="Symbol" w:hAnsi="Symbol" w:hint="default"/>
      </w:rPr>
    </w:lvl>
    <w:lvl w:ilvl="4" w:tplc="E3D85F26">
      <w:start w:val="1"/>
      <w:numFmt w:val="bullet"/>
      <w:lvlText w:val="o"/>
      <w:lvlJc w:val="left"/>
      <w:pPr>
        <w:ind w:left="3600" w:hanging="360"/>
      </w:pPr>
      <w:rPr>
        <w:rFonts w:ascii="Courier New" w:hAnsi="Courier New" w:hint="default"/>
      </w:rPr>
    </w:lvl>
    <w:lvl w:ilvl="5" w:tplc="96A0FF50">
      <w:start w:val="1"/>
      <w:numFmt w:val="bullet"/>
      <w:lvlText w:val=""/>
      <w:lvlJc w:val="left"/>
      <w:pPr>
        <w:ind w:left="4320" w:hanging="360"/>
      </w:pPr>
      <w:rPr>
        <w:rFonts w:ascii="Wingdings" w:hAnsi="Wingdings" w:hint="default"/>
      </w:rPr>
    </w:lvl>
    <w:lvl w:ilvl="6" w:tplc="2C028E46">
      <w:start w:val="1"/>
      <w:numFmt w:val="bullet"/>
      <w:lvlText w:val=""/>
      <w:lvlJc w:val="left"/>
      <w:pPr>
        <w:ind w:left="5040" w:hanging="360"/>
      </w:pPr>
      <w:rPr>
        <w:rFonts w:ascii="Symbol" w:hAnsi="Symbol" w:hint="default"/>
      </w:rPr>
    </w:lvl>
    <w:lvl w:ilvl="7" w:tplc="854C48BC">
      <w:start w:val="1"/>
      <w:numFmt w:val="bullet"/>
      <w:lvlText w:val="o"/>
      <w:lvlJc w:val="left"/>
      <w:pPr>
        <w:ind w:left="5760" w:hanging="360"/>
      </w:pPr>
      <w:rPr>
        <w:rFonts w:ascii="Courier New" w:hAnsi="Courier New" w:hint="default"/>
      </w:rPr>
    </w:lvl>
    <w:lvl w:ilvl="8" w:tplc="B16882E0">
      <w:start w:val="1"/>
      <w:numFmt w:val="bullet"/>
      <w:lvlText w:val=""/>
      <w:lvlJc w:val="left"/>
      <w:pPr>
        <w:ind w:left="6480" w:hanging="360"/>
      </w:pPr>
      <w:rPr>
        <w:rFonts w:ascii="Wingdings" w:hAnsi="Wingdings" w:hint="default"/>
      </w:rPr>
    </w:lvl>
  </w:abstractNum>
  <w:abstractNum w:abstractNumId="47" w15:restartNumberingAfterBreak="0">
    <w:nsid w:val="4E6E0911"/>
    <w:multiLevelType w:val="hybridMultilevel"/>
    <w:tmpl w:val="254C2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62F60"/>
    <w:multiLevelType w:val="hybridMultilevel"/>
    <w:tmpl w:val="3FF05BAA"/>
    <w:lvl w:ilvl="0" w:tplc="00C83696">
      <w:start w:val="1"/>
      <w:numFmt w:val="bullet"/>
      <w:lvlText w:val="-"/>
      <w:lvlJc w:val="left"/>
      <w:pPr>
        <w:tabs>
          <w:tab w:val="num" w:pos="720"/>
        </w:tabs>
        <w:ind w:left="720" w:hanging="360"/>
      </w:pPr>
      <w:rPr>
        <w:rFonts w:ascii="Calibri" w:hAnsi="Calibri" w:hint="default"/>
      </w:rPr>
    </w:lvl>
    <w:lvl w:ilvl="1" w:tplc="9A66EAC2" w:tentative="1">
      <w:start w:val="1"/>
      <w:numFmt w:val="bullet"/>
      <w:lvlText w:val="-"/>
      <w:lvlJc w:val="left"/>
      <w:pPr>
        <w:tabs>
          <w:tab w:val="num" w:pos="1440"/>
        </w:tabs>
        <w:ind w:left="1440" w:hanging="360"/>
      </w:pPr>
      <w:rPr>
        <w:rFonts w:ascii="Calibri" w:hAnsi="Calibri" w:hint="default"/>
      </w:rPr>
    </w:lvl>
    <w:lvl w:ilvl="2" w:tplc="D892E964">
      <w:start w:val="174"/>
      <w:numFmt w:val="bullet"/>
      <w:lvlText w:val="o"/>
      <w:lvlJc w:val="left"/>
      <w:pPr>
        <w:tabs>
          <w:tab w:val="num" w:pos="2160"/>
        </w:tabs>
        <w:ind w:left="2160" w:hanging="360"/>
      </w:pPr>
      <w:rPr>
        <w:rFonts w:ascii="Courier New" w:hAnsi="Courier New" w:hint="default"/>
      </w:rPr>
    </w:lvl>
    <w:lvl w:ilvl="3" w:tplc="538ED47A" w:tentative="1">
      <w:start w:val="1"/>
      <w:numFmt w:val="bullet"/>
      <w:lvlText w:val="-"/>
      <w:lvlJc w:val="left"/>
      <w:pPr>
        <w:tabs>
          <w:tab w:val="num" w:pos="2880"/>
        </w:tabs>
        <w:ind w:left="2880" w:hanging="360"/>
      </w:pPr>
      <w:rPr>
        <w:rFonts w:ascii="Calibri" w:hAnsi="Calibri" w:hint="default"/>
      </w:rPr>
    </w:lvl>
    <w:lvl w:ilvl="4" w:tplc="C9569968" w:tentative="1">
      <w:start w:val="1"/>
      <w:numFmt w:val="bullet"/>
      <w:lvlText w:val="-"/>
      <w:lvlJc w:val="left"/>
      <w:pPr>
        <w:tabs>
          <w:tab w:val="num" w:pos="3600"/>
        </w:tabs>
        <w:ind w:left="3600" w:hanging="360"/>
      </w:pPr>
      <w:rPr>
        <w:rFonts w:ascii="Calibri" w:hAnsi="Calibri" w:hint="default"/>
      </w:rPr>
    </w:lvl>
    <w:lvl w:ilvl="5" w:tplc="B608D906" w:tentative="1">
      <w:start w:val="1"/>
      <w:numFmt w:val="bullet"/>
      <w:lvlText w:val="-"/>
      <w:lvlJc w:val="left"/>
      <w:pPr>
        <w:tabs>
          <w:tab w:val="num" w:pos="4320"/>
        </w:tabs>
        <w:ind w:left="4320" w:hanging="360"/>
      </w:pPr>
      <w:rPr>
        <w:rFonts w:ascii="Calibri" w:hAnsi="Calibri" w:hint="default"/>
      </w:rPr>
    </w:lvl>
    <w:lvl w:ilvl="6" w:tplc="3F8648EE" w:tentative="1">
      <w:start w:val="1"/>
      <w:numFmt w:val="bullet"/>
      <w:lvlText w:val="-"/>
      <w:lvlJc w:val="left"/>
      <w:pPr>
        <w:tabs>
          <w:tab w:val="num" w:pos="5040"/>
        </w:tabs>
        <w:ind w:left="5040" w:hanging="360"/>
      </w:pPr>
      <w:rPr>
        <w:rFonts w:ascii="Calibri" w:hAnsi="Calibri" w:hint="default"/>
      </w:rPr>
    </w:lvl>
    <w:lvl w:ilvl="7" w:tplc="44C0F6D2" w:tentative="1">
      <w:start w:val="1"/>
      <w:numFmt w:val="bullet"/>
      <w:lvlText w:val="-"/>
      <w:lvlJc w:val="left"/>
      <w:pPr>
        <w:tabs>
          <w:tab w:val="num" w:pos="5760"/>
        </w:tabs>
        <w:ind w:left="5760" w:hanging="360"/>
      </w:pPr>
      <w:rPr>
        <w:rFonts w:ascii="Calibri" w:hAnsi="Calibri" w:hint="default"/>
      </w:rPr>
    </w:lvl>
    <w:lvl w:ilvl="8" w:tplc="5EBCDA66" w:tentative="1">
      <w:start w:val="1"/>
      <w:numFmt w:val="bullet"/>
      <w:lvlText w:val="-"/>
      <w:lvlJc w:val="left"/>
      <w:pPr>
        <w:tabs>
          <w:tab w:val="num" w:pos="6480"/>
        </w:tabs>
        <w:ind w:left="6480" w:hanging="360"/>
      </w:pPr>
      <w:rPr>
        <w:rFonts w:ascii="Calibri" w:hAnsi="Calibri"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7D53C5"/>
    <w:multiLevelType w:val="hybridMultilevel"/>
    <w:tmpl w:val="E570A0F4"/>
    <w:lvl w:ilvl="0" w:tplc="24DEC268">
      <w:start w:val="1"/>
      <w:numFmt w:val="bullet"/>
      <w:lvlText w:val="•"/>
      <w:lvlJc w:val="left"/>
      <w:pPr>
        <w:tabs>
          <w:tab w:val="num" w:pos="720"/>
        </w:tabs>
        <w:ind w:left="720" w:hanging="360"/>
      </w:pPr>
      <w:rPr>
        <w:rFonts w:ascii="Arial" w:hAnsi="Arial" w:hint="default"/>
      </w:rPr>
    </w:lvl>
    <w:lvl w:ilvl="1" w:tplc="AC5E46EE">
      <w:start w:val="1"/>
      <w:numFmt w:val="bullet"/>
      <w:lvlText w:val="•"/>
      <w:lvlJc w:val="left"/>
      <w:pPr>
        <w:tabs>
          <w:tab w:val="num" w:pos="1440"/>
        </w:tabs>
        <w:ind w:left="1440" w:hanging="360"/>
      </w:pPr>
      <w:rPr>
        <w:rFonts w:ascii="Arial" w:hAnsi="Arial" w:hint="default"/>
      </w:rPr>
    </w:lvl>
    <w:lvl w:ilvl="2" w:tplc="941A4BAC" w:tentative="1">
      <w:start w:val="1"/>
      <w:numFmt w:val="bullet"/>
      <w:lvlText w:val="•"/>
      <w:lvlJc w:val="left"/>
      <w:pPr>
        <w:tabs>
          <w:tab w:val="num" w:pos="2160"/>
        </w:tabs>
        <w:ind w:left="2160" w:hanging="360"/>
      </w:pPr>
      <w:rPr>
        <w:rFonts w:ascii="Arial" w:hAnsi="Arial" w:hint="default"/>
      </w:rPr>
    </w:lvl>
    <w:lvl w:ilvl="3" w:tplc="6952EC86" w:tentative="1">
      <w:start w:val="1"/>
      <w:numFmt w:val="bullet"/>
      <w:lvlText w:val="•"/>
      <w:lvlJc w:val="left"/>
      <w:pPr>
        <w:tabs>
          <w:tab w:val="num" w:pos="2880"/>
        </w:tabs>
        <w:ind w:left="2880" w:hanging="360"/>
      </w:pPr>
      <w:rPr>
        <w:rFonts w:ascii="Arial" w:hAnsi="Arial" w:hint="default"/>
      </w:rPr>
    </w:lvl>
    <w:lvl w:ilvl="4" w:tplc="68945CB8" w:tentative="1">
      <w:start w:val="1"/>
      <w:numFmt w:val="bullet"/>
      <w:lvlText w:val="•"/>
      <w:lvlJc w:val="left"/>
      <w:pPr>
        <w:tabs>
          <w:tab w:val="num" w:pos="3600"/>
        </w:tabs>
        <w:ind w:left="3600" w:hanging="360"/>
      </w:pPr>
      <w:rPr>
        <w:rFonts w:ascii="Arial" w:hAnsi="Arial" w:hint="default"/>
      </w:rPr>
    </w:lvl>
    <w:lvl w:ilvl="5" w:tplc="5BAC3912" w:tentative="1">
      <w:start w:val="1"/>
      <w:numFmt w:val="bullet"/>
      <w:lvlText w:val="•"/>
      <w:lvlJc w:val="left"/>
      <w:pPr>
        <w:tabs>
          <w:tab w:val="num" w:pos="4320"/>
        </w:tabs>
        <w:ind w:left="4320" w:hanging="360"/>
      </w:pPr>
      <w:rPr>
        <w:rFonts w:ascii="Arial" w:hAnsi="Arial" w:hint="default"/>
      </w:rPr>
    </w:lvl>
    <w:lvl w:ilvl="6" w:tplc="E6F61224" w:tentative="1">
      <w:start w:val="1"/>
      <w:numFmt w:val="bullet"/>
      <w:lvlText w:val="•"/>
      <w:lvlJc w:val="left"/>
      <w:pPr>
        <w:tabs>
          <w:tab w:val="num" w:pos="5040"/>
        </w:tabs>
        <w:ind w:left="5040" w:hanging="360"/>
      </w:pPr>
      <w:rPr>
        <w:rFonts w:ascii="Arial" w:hAnsi="Arial" w:hint="default"/>
      </w:rPr>
    </w:lvl>
    <w:lvl w:ilvl="7" w:tplc="4A8E8394" w:tentative="1">
      <w:start w:val="1"/>
      <w:numFmt w:val="bullet"/>
      <w:lvlText w:val="•"/>
      <w:lvlJc w:val="left"/>
      <w:pPr>
        <w:tabs>
          <w:tab w:val="num" w:pos="5760"/>
        </w:tabs>
        <w:ind w:left="5760" w:hanging="360"/>
      </w:pPr>
      <w:rPr>
        <w:rFonts w:ascii="Arial" w:hAnsi="Arial" w:hint="default"/>
      </w:rPr>
    </w:lvl>
    <w:lvl w:ilvl="8" w:tplc="529ED70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287818"/>
    <w:multiLevelType w:val="hybridMultilevel"/>
    <w:tmpl w:val="182A86DC"/>
    <w:lvl w:ilvl="0" w:tplc="4BD6BE62">
      <w:start w:val="1"/>
      <w:numFmt w:val="bullet"/>
      <w:lvlText w:val="o"/>
      <w:lvlJc w:val="left"/>
      <w:pPr>
        <w:tabs>
          <w:tab w:val="num" w:pos="720"/>
        </w:tabs>
        <w:ind w:left="720" w:hanging="360"/>
      </w:pPr>
      <w:rPr>
        <w:rFonts w:ascii="Courier New" w:hAnsi="Courier New" w:hint="default"/>
      </w:rPr>
    </w:lvl>
    <w:lvl w:ilvl="1" w:tplc="3BC0B49A">
      <w:start w:val="1"/>
      <w:numFmt w:val="bullet"/>
      <w:lvlText w:val="o"/>
      <w:lvlJc w:val="left"/>
      <w:pPr>
        <w:tabs>
          <w:tab w:val="num" w:pos="1440"/>
        </w:tabs>
        <w:ind w:left="1440" w:hanging="360"/>
      </w:pPr>
      <w:rPr>
        <w:rFonts w:ascii="Courier New" w:hAnsi="Courier New" w:hint="default"/>
      </w:rPr>
    </w:lvl>
    <w:lvl w:ilvl="2" w:tplc="104CB6F2" w:tentative="1">
      <w:start w:val="1"/>
      <w:numFmt w:val="bullet"/>
      <w:lvlText w:val="o"/>
      <w:lvlJc w:val="left"/>
      <w:pPr>
        <w:tabs>
          <w:tab w:val="num" w:pos="2160"/>
        </w:tabs>
        <w:ind w:left="2160" w:hanging="360"/>
      </w:pPr>
      <w:rPr>
        <w:rFonts w:ascii="Courier New" w:hAnsi="Courier New" w:hint="default"/>
      </w:rPr>
    </w:lvl>
    <w:lvl w:ilvl="3" w:tplc="022244C0" w:tentative="1">
      <w:start w:val="1"/>
      <w:numFmt w:val="bullet"/>
      <w:lvlText w:val="o"/>
      <w:lvlJc w:val="left"/>
      <w:pPr>
        <w:tabs>
          <w:tab w:val="num" w:pos="2880"/>
        </w:tabs>
        <w:ind w:left="2880" w:hanging="360"/>
      </w:pPr>
      <w:rPr>
        <w:rFonts w:ascii="Courier New" w:hAnsi="Courier New" w:hint="default"/>
      </w:rPr>
    </w:lvl>
    <w:lvl w:ilvl="4" w:tplc="D160DC6A" w:tentative="1">
      <w:start w:val="1"/>
      <w:numFmt w:val="bullet"/>
      <w:lvlText w:val="o"/>
      <w:lvlJc w:val="left"/>
      <w:pPr>
        <w:tabs>
          <w:tab w:val="num" w:pos="3600"/>
        </w:tabs>
        <w:ind w:left="3600" w:hanging="360"/>
      </w:pPr>
      <w:rPr>
        <w:rFonts w:ascii="Courier New" w:hAnsi="Courier New" w:hint="default"/>
      </w:rPr>
    </w:lvl>
    <w:lvl w:ilvl="5" w:tplc="7EC4A930" w:tentative="1">
      <w:start w:val="1"/>
      <w:numFmt w:val="bullet"/>
      <w:lvlText w:val="o"/>
      <w:lvlJc w:val="left"/>
      <w:pPr>
        <w:tabs>
          <w:tab w:val="num" w:pos="4320"/>
        </w:tabs>
        <w:ind w:left="4320" w:hanging="360"/>
      </w:pPr>
      <w:rPr>
        <w:rFonts w:ascii="Courier New" w:hAnsi="Courier New" w:hint="default"/>
      </w:rPr>
    </w:lvl>
    <w:lvl w:ilvl="6" w:tplc="4536A7AA" w:tentative="1">
      <w:start w:val="1"/>
      <w:numFmt w:val="bullet"/>
      <w:lvlText w:val="o"/>
      <w:lvlJc w:val="left"/>
      <w:pPr>
        <w:tabs>
          <w:tab w:val="num" w:pos="5040"/>
        </w:tabs>
        <w:ind w:left="5040" w:hanging="360"/>
      </w:pPr>
      <w:rPr>
        <w:rFonts w:ascii="Courier New" w:hAnsi="Courier New" w:hint="default"/>
      </w:rPr>
    </w:lvl>
    <w:lvl w:ilvl="7" w:tplc="C434781A" w:tentative="1">
      <w:start w:val="1"/>
      <w:numFmt w:val="bullet"/>
      <w:lvlText w:val="o"/>
      <w:lvlJc w:val="left"/>
      <w:pPr>
        <w:tabs>
          <w:tab w:val="num" w:pos="5760"/>
        </w:tabs>
        <w:ind w:left="5760" w:hanging="360"/>
      </w:pPr>
      <w:rPr>
        <w:rFonts w:ascii="Courier New" w:hAnsi="Courier New" w:hint="default"/>
      </w:rPr>
    </w:lvl>
    <w:lvl w:ilvl="8" w:tplc="E5F8EB9E"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7F51756"/>
    <w:multiLevelType w:val="hybridMultilevel"/>
    <w:tmpl w:val="0212B7D8"/>
    <w:lvl w:ilvl="0" w:tplc="8B0A76A2">
      <w:start w:val="1"/>
      <w:numFmt w:val="bullet"/>
      <w:lvlText w:val=""/>
      <w:lvlJc w:val="left"/>
      <w:pPr>
        <w:ind w:left="720" w:hanging="360"/>
      </w:pPr>
      <w:rPr>
        <w:rFonts w:ascii="Symbol" w:hAnsi="Symbol" w:hint="default"/>
      </w:rPr>
    </w:lvl>
    <w:lvl w:ilvl="1" w:tplc="AB22BD20">
      <w:start w:val="1"/>
      <w:numFmt w:val="bullet"/>
      <w:lvlText w:val="o"/>
      <w:lvlJc w:val="left"/>
      <w:pPr>
        <w:ind w:left="1440" w:hanging="360"/>
      </w:pPr>
      <w:rPr>
        <w:rFonts w:ascii="Courier New" w:hAnsi="Courier New" w:hint="default"/>
      </w:rPr>
    </w:lvl>
    <w:lvl w:ilvl="2" w:tplc="221040F2">
      <w:start w:val="1"/>
      <w:numFmt w:val="bullet"/>
      <w:lvlText w:val=""/>
      <w:lvlJc w:val="left"/>
      <w:pPr>
        <w:ind w:left="2160" w:hanging="360"/>
      </w:pPr>
      <w:rPr>
        <w:rFonts w:ascii="Wingdings" w:hAnsi="Wingdings" w:hint="default"/>
      </w:rPr>
    </w:lvl>
    <w:lvl w:ilvl="3" w:tplc="F15CF898">
      <w:start w:val="1"/>
      <w:numFmt w:val="bullet"/>
      <w:lvlText w:val=""/>
      <w:lvlJc w:val="left"/>
      <w:pPr>
        <w:ind w:left="2880" w:hanging="360"/>
      </w:pPr>
      <w:rPr>
        <w:rFonts w:ascii="Symbol" w:hAnsi="Symbol" w:hint="default"/>
      </w:rPr>
    </w:lvl>
    <w:lvl w:ilvl="4" w:tplc="7D56C204">
      <w:start w:val="1"/>
      <w:numFmt w:val="bullet"/>
      <w:lvlText w:val="o"/>
      <w:lvlJc w:val="left"/>
      <w:pPr>
        <w:ind w:left="3600" w:hanging="360"/>
      </w:pPr>
      <w:rPr>
        <w:rFonts w:ascii="Courier New" w:hAnsi="Courier New" w:hint="default"/>
      </w:rPr>
    </w:lvl>
    <w:lvl w:ilvl="5" w:tplc="9880FA94">
      <w:start w:val="1"/>
      <w:numFmt w:val="bullet"/>
      <w:lvlText w:val=""/>
      <w:lvlJc w:val="left"/>
      <w:pPr>
        <w:ind w:left="4320" w:hanging="360"/>
      </w:pPr>
      <w:rPr>
        <w:rFonts w:ascii="Wingdings" w:hAnsi="Wingdings" w:hint="default"/>
      </w:rPr>
    </w:lvl>
    <w:lvl w:ilvl="6" w:tplc="913C588E">
      <w:start w:val="1"/>
      <w:numFmt w:val="bullet"/>
      <w:lvlText w:val=""/>
      <w:lvlJc w:val="left"/>
      <w:pPr>
        <w:ind w:left="5040" w:hanging="360"/>
      </w:pPr>
      <w:rPr>
        <w:rFonts w:ascii="Symbol" w:hAnsi="Symbol" w:hint="default"/>
      </w:rPr>
    </w:lvl>
    <w:lvl w:ilvl="7" w:tplc="C4D0E180">
      <w:start w:val="1"/>
      <w:numFmt w:val="bullet"/>
      <w:lvlText w:val="o"/>
      <w:lvlJc w:val="left"/>
      <w:pPr>
        <w:ind w:left="5760" w:hanging="360"/>
      </w:pPr>
      <w:rPr>
        <w:rFonts w:ascii="Courier New" w:hAnsi="Courier New" w:hint="default"/>
      </w:rPr>
    </w:lvl>
    <w:lvl w:ilvl="8" w:tplc="79ECB9E4">
      <w:start w:val="1"/>
      <w:numFmt w:val="bullet"/>
      <w:lvlText w:val=""/>
      <w:lvlJc w:val="left"/>
      <w:pPr>
        <w:ind w:left="6480" w:hanging="360"/>
      </w:pPr>
      <w:rPr>
        <w:rFonts w:ascii="Wingdings" w:hAnsi="Wingdings" w:hint="default"/>
      </w:rPr>
    </w:lvl>
  </w:abstractNum>
  <w:abstractNum w:abstractNumId="57" w15:restartNumberingAfterBreak="0">
    <w:nsid w:val="5CAB58FC"/>
    <w:multiLevelType w:val="hybridMultilevel"/>
    <w:tmpl w:val="E8C2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914435"/>
    <w:multiLevelType w:val="hybridMultilevel"/>
    <w:tmpl w:val="4030D168"/>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4C5B74"/>
    <w:multiLevelType w:val="hybridMultilevel"/>
    <w:tmpl w:val="9098B950"/>
    <w:lvl w:ilvl="0" w:tplc="A50AEE78">
      <w:start w:val="1"/>
      <w:numFmt w:val="bullet"/>
      <w:lvlText w:val="•"/>
      <w:lvlJc w:val="left"/>
      <w:pPr>
        <w:tabs>
          <w:tab w:val="num" w:pos="720"/>
        </w:tabs>
        <w:ind w:left="720" w:hanging="360"/>
      </w:pPr>
      <w:rPr>
        <w:rFonts w:ascii="Arial" w:hAnsi="Arial" w:hint="default"/>
      </w:rPr>
    </w:lvl>
    <w:lvl w:ilvl="1" w:tplc="0AF0DC0C">
      <w:start w:val="1"/>
      <w:numFmt w:val="bullet"/>
      <w:lvlText w:val="•"/>
      <w:lvlJc w:val="left"/>
      <w:pPr>
        <w:tabs>
          <w:tab w:val="num" w:pos="1440"/>
        </w:tabs>
        <w:ind w:left="1440" w:hanging="360"/>
      </w:pPr>
      <w:rPr>
        <w:rFonts w:ascii="Arial" w:hAnsi="Arial" w:hint="default"/>
      </w:rPr>
    </w:lvl>
    <w:lvl w:ilvl="2" w:tplc="3BC2F6C2">
      <w:start w:val="206"/>
      <w:numFmt w:val="bullet"/>
      <w:lvlText w:val="•"/>
      <w:lvlJc w:val="left"/>
      <w:pPr>
        <w:tabs>
          <w:tab w:val="num" w:pos="2160"/>
        </w:tabs>
        <w:ind w:left="2160" w:hanging="360"/>
      </w:pPr>
      <w:rPr>
        <w:rFonts w:ascii="Arial" w:hAnsi="Arial" w:hint="default"/>
      </w:rPr>
    </w:lvl>
    <w:lvl w:ilvl="3" w:tplc="0BCE242C" w:tentative="1">
      <w:start w:val="1"/>
      <w:numFmt w:val="bullet"/>
      <w:lvlText w:val="•"/>
      <w:lvlJc w:val="left"/>
      <w:pPr>
        <w:tabs>
          <w:tab w:val="num" w:pos="2880"/>
        </w:tabs>
        <w:ind w:left="2880" w:hanging="360"/>
      </w:pPr>
      <w:rPr>
        <w:rFonts w:ascii="Arial" w:hAnsi="Arial" w:hint="default"/>
      </w:rPr>
    </w:lvl>
    <w:lvl w:ilvl="4" w:tplc="EDBCD9F2" w:tentative="1">
      <w:start w:val="1"/>
      <w:numFmt w:val="bullet"/>
      <w:lvlText w:val="•"/>
      <w:lvlJc w:val="left"/>
      <w:pPr>
        <w:tabs>
          <w:tab w:val="num" w:pos="3600"/>
        </w:tabs>
        <w:ind w:left="3600" w:hanging="360"/>
      </w:pPr>
      <w:rPr>
        <w:rFonts w:ascii="Arial" w:hAnsi="Arial" w:hint="default"/>
      </w:rPr>
    </w:lvl>
    <w:lvl w:ilvl="5" w:tplc="A762D434" w:tentative="1">
      <w:start w:val="1"/>
      <w:numFmt w:val="bullet"/>
      <w:lvlText w:val="•"/>
      <w:lvlJc w:val="left"/>
      <w:pPr>
        <w:tabs>
          <w:tab w:val="num" w:pos="4320"/>
        </w:tabs>
        <w:ind w:left="4320" w:hanging="360"/>
      </w:pPr>
      <w:rPr>
        <w:rFonts w:ascii="Arial" w:hAnsi="Arial" w:hint="default"/>
      </w:rPr>
    </w:lvl>
    <w:lvl w:ilvl="6" w:tplc="5A447FFC" w:tentative="1">
      <w:start w:val="1"/>
      <w:numFmt w:val="bullet"/>
      <w:lvlText w:val="•"/>
      <w:lvlJc w:val="left"/>
      <w:pPr>
        <w:tabs>
          <w:tab w:val="num" w:pos="5040"/>
        </w:tabs>
        <w:ind w:left="5040" w:hanging="360"/>
      </w:pPr>
      <w:rPr>
        <w:rFonts w:ascii="Arial" w:hAnsi="Arial" w:hint="default"/>
      </w:rPr>
    </w:lvl>
    <w:lvl w:ilvl="7" w:tplc="63D42ED6" w:tentative="1">
      <w:start w:val="1"/>
      <w:numFmt w:val="bullet"/>
      <w:lvlText w:val="•"/>
      <w:lvlJc w:val="left"/>
      <w:pPr>
        <w:tabs>
          <w:tab w:val="num" w:pos="5760"/>
        </w:tabs>
        <w:ind w:left="5760" w:hanging="360"/>
      </w:pPr>
      <w:rPr>
        <w:rFonts w:ascii="Arial" w:hAnsi="Arial" w:hint="default"/>
      </w:rPr>
    </w:lvl>
    <w:lvl w:ilvl="8" w:tplc="170EC5C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2104A5F"/>
    <w:multiLevelType w:val="multilevel"/>
    <w:tmpl w:val="28BE8832"/>
    <w:lvl w:ilvl="0">
      <w:start w:val="1"/>
      <w:numFmt w:val="decimal"/>
      <w:lvlText w:val="%1."/>
      <w:lvlJc w:val="left"/>
      <w:pPr>
        <w:ind w:left="720" w:hanging="360"/>
      </w:pPr>
      <w:rPr>
        <w:rFonts w:hint="default"/>
      </w:rPr>
    </w:lvl>
    <w:lvl w:ilvl="1">
      <w:start w:val="8"/>
      <w:numFmt w:val="decimal"/>
      <w:lvlText w:val="%1.%2"/>
      <w:lvlJc w:val="left"/>
      <w:pPr>
        <w:ind w:left="930" w:hanging="570"/>
      </w:pPr>
    </w:lvl>
    <w:lvl w:ilvl="2">
      <w:start w:val="3"/>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4" w15:restartNumberingAfterBreak="0">
    <w:nsid w:val="636E4798"/>
    <w:multiLevelType w:val="hybridMultilevel"/>
    <w:tmpl w:val="A9AA8C9A"/>
    <w:lvl w:ilvl="0" w:tplc="628AE1B6">
      <w:start w:val="1"/>
      <w:numFmt w:val="bullet"/>
      <w:lvlText w:val=""/>
      <w:lvlJc w:val="left"/>
      <w:pPr>
        <w:tabs>
          <w:tab w:val="num" w:pos="720"/>
        </w:tabs>
        <w:ind w:left="720" w:hanging="360"/>
      </w:pPr>
      <w:rPr>
        <w:rFonts w:ascii="Symbol" w:hAnsi="Symbol" w:hint="default"/>
      </w:rPr>
    </w:lvl>
    <w:lvl w:ilvl="1" w:tplc="ABC6528A">
      <w:start w:val="206"/>
      <w:numFmt w:val="bullet"/>
      <w:lvlText w:val="o"/>
      <w:lvlJc w:val="left"/>
      <w:pPr>
        <w:tabs>
          <w:tab w:val="num" w:pos="1440"/>
        </w:tabs>
        <w:ind w:left="1440" w:hanging="360"/>
      </w:pPr>
      <w:rPr>
        <w:rFonts w:ascii="Courier New" w:hAnsi="Courier New" w:hint="default"/>
      </w:rPr>
    </w:lvl>
    <w:lvl w:ilvl="2" w:tplc="E88CFE96" w:tentative="1">
      <w:start w:val="1"/>
      <w:numFmt w:val="bullet"/>
      <w:lvlText w:val=""/>
      <w:lvlJc w:val="left"/>
      <w:pPr>
        <w:tabs>
          <w:tab w:val="num" w:pos="2160"/>
        </w:tabs>
        <w:ind w:left="2160" w:hanging="360"/>
      </w:pPr>
      <w:rPr>
        <w:rFonts w:ascii="Symbol" w:hAnsi="Symbol" w:hint="default"/>
      </w:rPr>
    </w:lvl>
    <w:lvl w:ilvl="3" w:tplc="4F0851B0" w:tentative="1">
      <w:start w:val="1"/>
      <w:numFmt w:val="bullet"/>
      <w:lvlText w:val=""/>
      <w:lvlJc w:val="left"/>
      <w:pPr>
        <w:tabs>
          <w:tab w:val="num" w:pos="2880"/>
        </w:tabs>
        <w:ind w:left="2880" w:hanging="360"/>
      </w:pPr>
      <w:rPr>
        <w:rFonts w:ascii="Symbol" w:hAnsi="Symbol" w:hint="default"/>
      </w:rPr>
    </w:lvl>
    <w:lvl w:ilvl="4" w:tplc="5A62D7B0" w:tentative="1">
      <w:start w:val="1"/>
      <w:numFmt w:val="bullet"/>
      <w:lvlText w:val=""/>
      <w:lvlJc w:val="left"/>
      <w:pPr>
        <w:tabs>
          <w:tab w:val="num" w:pos="3600"/>
        </w:tabs>
        <w:ind w:left="3600" w:hanging="360"/>
      </w:pPr>
      <w:rPr>
        <w:rFonts w:ascii="Symbol" w:hAnsi="Symbol" w:hint="default"/>
      </w:rPr>
    </w:lvl>
    <w:lvl w:ilvl="5" w:tplc="31366D68" w:tentative="1">
      <w:start w:val="1"/>
      <w:numFmt w:val="bullet"/>
      <w:lvlText w:val=""/>
      <w:lvlJc w:val="left"/>
      <w:pPr>
        <w:tabs>
          <w:tab w:val="num" w:pos="4320"/>
        </w:tabs>
        <w:ind w:left="4320" w:hanging="360"/>
      </w:pPr>
      <w:rPr>
        <w:rFonts w:ascii="Symbol" w:hAnsi="Symbol" w:hint="default"/>
      </w:rPr>
    </w:lvl>
    <w:lvl w:ilvl="6" w:tplc="ADA63F4E" w:tentative="1">
      <w:start w:val="1"/>
      <w:numFmt w:val="bullet"/>
      <w:lvlText w:val=""/>
      <w:lvlJc w:val="left"/>
      <w:pPr>
        <w:tabs>
          <w:tab w:val="num" w:pos="5040"/>
        </w:tabs>
        <w:ind w:left="5040" w:hanging="360"/>
      </w:pPr>
      <w:rPr>
        <w:rFonts w:ascii="Symbol" w:hAnsi="Symbol" w:hint="default"/>
      </w:rPr>
    </w:lvl>
    <w:lvl w:ilvl="7" w:tplc="F154DCE6" w:tentative="1">
      <w:start w:val="1"/>
      <w:numFmt w:val="bullet"/>
      <w:lvlText w:val=""/>
      <w:lvlJc w:val="left"/>
      <w:pPr>
        <w:tabs>
          <w:tab w:val="num" w:pos="5760"/>
        </w:tabs>
        <w:ind w:left="5760" w:hanging="360"/>
      </w:pPr>
      <w:rPr>
        <w:rFonts w:ascii="Symbol" w:hAnsi="Symbol" w:hint="default"/>
      </w:rPr>
    </w:lvl>
    <w:lvl w:ilvl="8" w:tplc="EE3AD6CA"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8666706"/>
    <w:multiLevelType w:val="hybridMultilevel"/>
    <w:tmpl w:val="C2C6DAAC"/>
    <w:lvl w:ilvl="0" w:tplc="E946E85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4B7731"/>
    <w:multiLevelType w:val="hybridMultilevel"/>
    <w:tmpl w:val="C1403C0C"/>
    <w:lvl w:ilvl="0" w:tplc="05DE6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99496B"/>
    <w:multiLevelType w:val="hybridMultilevel"/>
    <w:tmpl w:val="904EA4C2"/>
    <w:lvl w:ilvl="0" w:tplc="2D046D7A">
      <w:start w:val="1"/>
      <w:numFmt w:val="bullet"/>
      <w:lvlText w:val=""/>
      <w:lvlJc w:val="left"/>
      <w:pPr>
        <w:ind w:left="720" w:hanging="360"/>
      </w:pPr>
      <w:rPr>
        <w:rFonts w:ascii="Symbol" w:hAnsi="Symbol" w:hint="default"/>
      </w:rPr>
    </w:lvl>
    <w:lvl w:ilvl="1" w:tplc="74988D94">
      <w:start w:val="1"/>
      <w:numFmt w:val="bullet"/>
      <w:lvlText w:val=""/>
      <w:lvlJc w:val="left"/>
      <w:pPr>
        <w:ind w:left="1440" w:hanging="360"/>
      </w:pPr>
      <w:rPr>
        <w:rFonts w:ascii="Symbol" w:hAnsi="Symbol" w:hint="default"/>
      </w:rPr>
    </w:lvl>
    <w:lvl w:ilvl="2" w:tplc="D3202752">
      <w:start w:val="1"/>
      <w:numFmt w:val="bullet"/>
      <w:lvlText w:val=""/>
      <w:lvlJc w:val="left"/>
      <w:pPr>
        <w:ind w:left="2160" w:hanging="360"/>
      </w:pPr>
      <w:rPr>
        <w:rFonts w:ascii="Symbol" w:hAnsi="Symbol" w:hint="default"/>
      </w:rPr>
    </w:lvl>
    <w:lvl w:ilvl="3" w:tplc="BC58171C">
      <w:start w:val="1"/>
      <w:numFmt w:val="bullet"/>
      <w:lvlText w:val=""/>
      <w:lvlJc w:val="left"/>
      <w:pPr>
        <w:ind w:left="2880" w:hanging="360"/>
      </w:pPr>
      <w:rPr>
        <w:rFonts w:ascii="Symbol" w:hAnsi="Symbol" w:hint="default"/>
      </w:rPr>
    </w:lvl>
    <w:lvl w:ilvl="4" w:tplc="FA380260">
      <w:start w:val="1"/>
      <w:numFmt w:val="bullet"/>
      <w:lvlText w:val="o"/>
      <w:lvlJc w:val="left"/>
      <w:pPr>
        <w:ind w:left="3600" w:hanging="360"/>
      </w:pPr>
      <w:rPr>
        <w:rFonts w:ascii="Courier New" w:hAnsi="Courier New" w:hint="default"/>
      </w:rPr>
    </w:lvl>
    <w:lvl w:ilvl="5" w:tplc="6B24CFFE">
      <w:start w:val="1"/>
      <w:numFmt w:val="bullet"/>
      <w:lvlText w:val=""/>
      <w:lvlJc w:val="left"/>
      <w:pPr>
        <w:ind w:left="4320" w:hanging="360"/>
      </w:pPr>
      <w:rPr>
        <w:rFonts w:ascii="Wingdings" w:hAnsi="Wingdings" w:hint="default"/>
      </w:rPr>
    </w:lvl>
    <w:lvl w:ilvl="6" w:tplc="FA2ACA7C">
      <w:start w:val="1"/>
      <w:numFmt w:val="bullet"/>
      <w:lvlText w:val=""/>
      <w:lvlJc w:val="left"/>
      <w:pPr>
        <w:ind w:left="5040" w:hanging="360"/>
      </w:pPr>
      <w:rPr>
        <w:rFonts w:ascii="Symbol" w:hAnsi="Symbol" w:hint="default"/>
      </w:rPr>
    </w:lvl>
    <w:lvl w:ilvl="7" w:tplc="7BCCCCEC">
      <w:start w:val="1"/>
      <w:numFmt w:val="bullet"/>
      <w:lvlText w:val="o"/>
      <w:lvlJc w:val="left"/>
      <w:pPr>
        <w:ind w:left="5760" w:hanging="360"/>
      </w:pPr>
      <w:rPr>
        <w:rFonts w:ascii="Courier New" w:hAnsi="Courier New" w:hint="default"/>
      </w:rPr>
    </w:lvl>
    <w:lvl w:ilvl="8" w:tplc="F042C830">
      <w:start w:val="1"/>
      <w:numFmt w:val="bullet"/>
      <w:lvlText w:val=""/>
      <w:lvlJc w:val="left"/>
      <w:pPr>
        <w:ind w:left="6480" w:hanging="360"/>
      </w:pPr>
      <w:rPr>
        <w:rFonts w:ascii="Wingdings" w:hAnsi="Wingdings" w:hint="default"/>
      </w:rPr>
    </w:lvl>
  </w:abstractNum>
  <w:abstractNum w:abstractNumId="73"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C8C5008"/>
    <w:multiLevelType w:val="hybridMultilevel"/>
    <w:tmpl w:val="2F80C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6"/>
  </w:num>
  <w:num w:numId="2">
    <w:abstractNumId w:val="72"/>
  </w:num>
  <w:num w:numId="3">
    <w:abstractNumId w:val="46"/>
  </w:num>
  <w:num w:numId="4">
    <w:abstractNumId w:val="0"/>
  </w:num>
  <w:num w:numId="5">
    <w:abstractNumId w:val="23"/>
  </w:num>
  <w:num w:numId="6">
    <w:abstractNumId w:val="11"/>
  </w:num>
  <w:num w:numId="7">
    <w:abstractNumId w:val="45"/>
  </w:num>
  <w:num w:numId="8">
    <w:abstractNumId w:val="50"/>
  </w:num>
  <w:num w:numId="9">
    <w:abstractNumId w:val="26"/>
  </w:num>
  <w:num w:numId="10">
    <w:abstractNumId w:val="75"/>
  </w:num>
  <w:num w:numId="11">
    <w:abstractNumId w:val="34"/>
  </w:num>
  <w:num w:numId="12">
    <w:abstractNumId w:val="40"/>
  </w:num>
  <w:num w:numId="13">
    <w:abstractNumId w:val="41"/>
  </w:num>
  <w:num w:numId="14">
    <w:abstractNumId w:val="31"/>
  </w:num>
  <w:num w:numId="1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num>
  <w:num w:numId="17">
    <w:abstractNumId w:val="44"/>
  </w:num>
  <w:num w:numId="18">
    <w:abstractNumId w:val="15"/>
  </w:num>
  <w:num w:numId="19">
    <w:abstractNumId w:val="19"/>
  </w:num>
  <w:num w:numId="20">
    <w:abstractNumId w:val="35"/>
  </w:num>
  <w:num w:numId="21">
    <w:abstractNumId w:val="48"/>
  </w:num>
  <w:num w:numId="22">
    <w:abstractNumId w:val="21"/>
  </w:num>
  <w:num w:numId="23">
    <w:abstractNumId w:val="38"/>
  </w:num>
  <w:num w:numId="24">
    <w:abstractNumId w:val="5"/>
  </w:num>
  <w:num w:numId="25">
    <w:abstractNumId w:val="66"/>
  </w:num>
  <w:num w:numId="26">
    <w:abstractNumId w:val="42"/>
  </w:num>
  <w:num w:numId="27">
    <w:abstractNumId w:val="24"/>
  </w:num>
  <w:num w:numId="28">
    <w:abstractNumId w:val="12"/>
  </w:num>
  <w:num w:numId="29">
    <w:abstractNumId w:val="63"/>
  </w:num>
  <w:num w:numId="30">
    <w:abstractNumId w:val="51"/>
  </w:num>
  <w:num w:numId="31">
    <w:abstractNumId w:val="7"/>
  </w:num>
  <w:num w:numId="32">
    <w:abstractNumId w:val="60"/>
  </w:num>
  <w:num w:numId="33">
    <w:abstractNumId w:val="65"/>
  </w:num>
  <w:num w:numId="34">
    <w:abstractNumId w:val="43"/>
  </w:num>
  <w:num w:numId="35">
    <w:abstractNumId w:val="10"/>
  </w:num>
  <w:num w:numId="36">
    <w:abstractNumId w:val="57"/>
  </w:num>
  <w:num w:numId="37">
    <w:abstractNumId w:val="3"/>
  </w:num>
  <w:num w:numId="38">
    <w:abstractNumId w:val="36"/>
  </w:num>
  <w:num w:numId="39">
    <w:abstractNumId w:val="20"/>
  </w:num>
  <w:num w:numId="40">
    <w:abstractNumId w:val="49"/>
  </w:num>
  <w:num w:numId="41">
    <w:abstractNumId w:val="30"/>
  </w:num>
  <w:num w:numId="42">
    <w:abstractNumId w:val="27"/>
  </w:num>
  <w:num w:numId="43">
    <w:abstractNumId w:val="32"/>
  </w:num>
  <w:num w:numId="44">
    <w:abstractNumId w:val="17"/>
  </w:num>
  <w:num w:numId="45">
    <w:abstractNumId w:val="18"/>
  </w:num>
  <w:num w:numId="46">
    <w:abstractNumId w:val="25"/>
  </w:num>
  <w:num w:numId="47">
    <w:abstractNumId w:val="53"/>
  </w:num>
  <w:num w:numId="48">
    <w:abstractNumId w:val="33"/>
  </w:num>
  <w:num w:numId="49">
    <w:abstractNumId w:val="13"/>
  </w:num>
  <w:num w:numId="50">
    <w:abstractNumId w:val="39"/>
  </w:num>
  <w:num w:numId="51">
    <w:abstractNumId w:val="61"/>
  </w:num>
  <w:num w:numId="52">
    <w:abstractNumId w:val="37"/>
  </w:num>
  <w:num w:numId="53">
    <w:abstractNumId w:val="58"/>
  </w:num>
  <w:num w:numId="54">
    <w:abstractNumId w:val="8"/>
  </w:num>
  <w:num w:numId="55">
    <w:abstractNumId w:val="61"/>
  </w:num>
  <w:num w:numId="56">
    <w:abstractNumId w:val="58"/>
  </w:num>
  <w:num w:numId="57">
    <w:abstractNumId w:val="53"/>
  </w:num>
  <w:num w:numId="58">
    <w:abstractNumId w:val="9"/>
  </w:num>
  <w:num w:numId="59">
    <w:abstractNumId w:val="28"/>
  </w:num>
  <w:num w:numId="60">
    <w:abstractNumId w:val="47"/>
  </w:num>
  <w:num w:numId="61">
    <w:abstractNumId w:val="69"/>
  </w:num>
  <w:num w:numId="62">
    <w:abstractNumId w:val="6"/>
  </w:num>
  <w:num w:numId="63">
    <w:abstractNumId w:val="70"/>
  </w:num>
  <w:num w:numId="64">
    <w:abstractNumId w:val="22"/>
  </w:num>
  <w:num w:numId="65">
    <w:abstractNumId w:val="29"/>
  </w:num>
  <w:num w:numId="66">
    <w:abstractNumId w:val="68"/>
  </w:num>
  <w:num w:numId="67">
    <w:abstractNumId w:val="16"/>
  </w:num>
  <w:num w:numId="68">
    <w:abstractNumId w:val="54"/>
  </w:num>
  <w:num w:numId="69">
    <w:abstractNumId w:val="64"/>
  </w:num>
  <w:num w:numId="70">
    <w:abstractNumId w:val="52"/>
  </w:num>
  <w:num w:numId="71">
    <w:abstractNumId w:val="62"/>
  </w:num>
  <w:num w:numId="72">
    <w:abstractNumId w:val="2"/>
  </w:num>
  <w:num w:numId="73">
    <w:abstractNumId w:val="55"/>
  </w:num>
  <w:num w:numId="74">
    <w:abstractNumId w:val="1"/>
  </w:num>
  <w:num w:numId="75">
    <w:abstractNumId w:val="14"/>
  </w:num>
  <w:num w:numId="76">
    <w:abstractNumId w:val="71"/>
  </w:num>
  <w:num w:numId="77">
    <w:abstractNumId w:val="59"/>
  </w:num>
  <w:num w:numId="78">
    <w:abstractNumId w:val="4"/>
  </w:num>
  <w:num w:numId="79">
    <w:abstractNumId w:val="7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4B4"/>
    <w:rsid w:val="00006BB1"/>
    <w:rsid w:val="00006DE9"/>
    <w:rsid w:val="00006E3E"/>
    <w:rsid w:val="000074C4"/>
    <w:rsid w:val="000109A5"/>
    <w:rsid w:val="00010B75"/>
    <w:rsid w:val="00011360"/>
    <w:rsid w:val="000114EE"/>
    <w:rsid w:val="0001170C"/>
    <w:rsid w:val="00011766"/>
    <w:rsid w:val="00011C5F"/>
    <w:rsid w:val="0001214F"/>
    <w:rsid w:val="000122A1"/>
    <w:rsid w:val="0001245C"/>
    <w:rsid w:val="000130E0"/>
    <w:rsid w:val="000132AD"/>
    <w:rsid w:val="000135E0"/>
    <w:rsid w:val="00013BA6"/>
    <w:rsid w:val="0001406C"/>
    <w:rsid w:val="00014461"/>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B2F"/>
    <w:rsid w:val="00040C6B"/>
    <w:rsid w:val="00041287"/>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956"/>
    <w:rsid w:val="00046A1B"/>
    <w:rsid w:val="00046D95"/>
    <w:rsid w:val="000472D8"/>
    <w:rsid w:val="0004794F"/>
    <w:rsid w:val="00047AD5"/>
    <w:rsid w:val="00047E2C"/>
    <w:rsid w:val="0005018D"/>
    <w:rsid w:val="000502B8"/>
    <w:rsid w:val="0005078C"/>
    <w:rsid w:val="000508F2"/>
    <w:rsid w:val="000509A7"/>
    <w:rsid w:val="000509FE"/>
    <w:rsid w:val="00050C10"/>
    <w:rsid w:val="000511F9"/>
    <w:rsid w:val="000516AD"/>
    <w:rsid w:val="00051A08"/>
    <w:rsid w:val="0005264D"/>
    <w:rsid w:val="000528A2"/>
    <w:rsid w:val="00052C32"/>
    <w:rsid w:val="00052EB2"/>
    <w:rsid w:val="00053C00"/>
    <w:rsid w:val="00053E44"/>
    <w:rsid w:val="00053E84"/>
    <w:rsid w:val="00053F4F"/>
    <w:rsid w:val="000540A8"/>
    <w:rsid w:val="00055403"/>
    <w:rsid w:val="00055656"/>
    <w:rsid w:val="00055933"/>
    <w:rsid w:val="00056247"/>
    <w:rsid w:val="00056359"/>
    <w:rsid w:val="00056544"/>
    <w:rsid w:val="00056613"/>
    <w:rsid w:val="00056940"/>
    <w:rsid w:val="00056AA4"/>
    <w:rsid w:val="00057435"/>
    <w:rsid w:val="000578E5"/>
    <w:rsid w:val="00057A9C"/>
    <w:rsid w:val="00057B5F"/>
    <w:rsid w:val="00060487"/>
    <w:rsid w:val="00061697"/>
    <w:rsid w:val="000618C0"/>
    <w:rsid w:val="00062211"/>
    <w:rsid w:val="000622F5"/>
    <w:rsid w:val="00062648"/>
    <w:rsid w:val="0006272B"/>
    <w:rsid w:val="00062934"/>
    <w:rsid w:val="00062B17"/>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8D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0F"/>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821"/>
    <w:rsid w:val="000A1E11"/>
    <w:rsid w:val="000A20BA"/>
    <w:rsid w:val="000A2249"/>
    <w:rsid w:val="000A2C7D"/>
    <w:rsid w:val="000A2D56"/>
    <w:rsid w:val="000A2E71"/>
    <w:rsid w:val="000A3551"/>
    <w:rsid w:val="000A356B"/>
    <w:rsid w:val="000A3B1A"/>
    <w:rsid w:val="000A3D29"/>
    <w:rsid w:val="000A46A6"/>
    <w:rsid w:val="000A47E2"/>
    <w:rsid w:val="000A4945"/>
    <w:rsid w:val="000A4B03"/>
    <w:rsid w:val="000A4D7C"/>
    <w:rsid w:val="000A560E"/>
    <w:rsid w:val="000A56C9"/>
    <w:rsid w:val="000A5721"/>
    <w:rsid w:val="000A58CB"/>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72A"/>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C58"/>
    <w:rsid w:val="000C0E65"/>
    <w:rsid w:val="000C1479"/>
    <w:rsid w:val="000C27AA"/>
    <w:rsid w:val="000C2F28"/>
    <w:rsid w:val="000C2F64"/>
    <w:rsid w:val="000C3434"/>
    <w:rsid w:val="000C3DCB"/>
    <w:rsid w:val="000C4399"/>
    <w:rsid w:val="000C43A0"/>
    <w:rsid w:val="000C4545"/>
    <w:rsid w:val="000C4EF9"/>
    <w:rsid w:val="000C5509"/>
    <w:rsid w:val="000C5C19"/>
    <w:rsid w:val="000C6AB5"/>
    <w:rsid w:val="000C7659"/>
    <w:rsid w:val="000C7E88"/>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308"/>
    <w:rsid w:val="000D6D22"/>
    <w:rsid w:val="000D775F"/>
    <w:rsid w:val="000D7CE1"/>
    <w:rsid w:val="000D7EC2"/>
    <w:rsid w:val="000E0020"/>
    <w:rsid w:val="000E08BD"/>
    <w:rsid w:val="000E0D66"/>
    <w:rsid w:val="000E0ECC"/>
    <w:rsid w:val="000E13E9"/>
    <w:rsid w:val="000E16F8"/>
    <w:rsid w:val="000E1A82"/>
    <w:rsid w:val="000E1BC4"/>
    <w:rsid w:val="000E240A"/>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6C68"/>
    <w:rsid w:val="000E72FB"/>
    <w:rsid w:val="000E7633"/>
    <w:rsid w:val="000F08F7"/>
    <w:rsid w:val="000F0E8D"/>
    <w:rsid w:val="000F1095"/>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77"/>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20816"/>
    <w:rsid w:val="00120D2A"/>
    <w:rsid w:val="00120E81"/>
    <w:rsid w:val="001213C9"/>
    <w:rsid w:val="00121632"/>
    <w:rsid w:val="00121CB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3F4"/>
    <w:rsid w:val="00135A9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2D9"/>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AF8"/>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013"/>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0E6B"/>
    <w:rsid w:val="00172D1A"/>
    <w:rsid w:val="00172EE5"/>
    <w:rsid w:val="00173079"/>
    <w:rsid w:val="00173100"/>
    <w:rsid w:val="00173B07"/>
    <w:rsid w:val="00173B52"/>
    <w:rsid w:val="00173F21"/>
    <w:rsid w:val="00174360"/>
    <w:rsid w:val="001756EB"/>
    <w:rsid w:val="001759C4"/>
    <w:rsid w:val="001768C6"/>
    <w:rsid w:val="00176D2D"/>
    <w:rsid w:val="001775AB"/>
    <w:rsid w:val="0017763E"/>
    <w:rsid w:val="001776AA"/>
    <w:rsid w:val="001779E5"/>
    <w:rsid w:val="001779F1"/>
    <w:rsid w:val="001802CA"/>
    <w:rsid w:val="0018129E"/>
    <w:rsid w:val="001816EF"/>
    <w:rsid w:val="00181F7A"/>
    <w:rsid w:val="00182253"/>
    <w:rsid w:val="001824E8"/>
    <w:rsid w:val="001825C2"/>
    <w:rsid w:val="0018290A"/>
    <w:rsid w:val="00182C1B"/>
    <w:rsid w:val="001834F4"/>
    <w:rsid w:val="00183B51"/>
    <w:rsid w:val="00183DE1"/>
    <w:rsid w:val="00184246"/>
    <w:rsid w:val="00184F8D"/>
    <w:rsid w:val="001854AA"/>
    <w:rsid w:val="0018584F"/>
    <w:rsid w:val="0018599D"/>
    <w:rsid w:val="00185D9D"/>
    <w:rsid w:val="00185DE3"/>
    <w:rsid w:val="00185E10"/>
    <w:rsid w:val="0018631A"/>
    <w:rsid w:val="00186365"/>
    <w:rsid w:val="0018664F"/>
    <w:rsid w:val="00186AE5"/>
    <w:rsid w:val="00186FFA"/>
    <w:rsid w:val="0018712B"/>
    <w:rsid w:val="00187135"/>
    <w:rsid w:val="00187A20"/>
    <w:rsid w:val="00187C6A"/>
    <w:rsid w:val="001900A2"/>
    <w:rsid w:val="00190467"/>
    <w:rsid w:val="00190C4A"/>
    <w:rsid w:val="00190CEA"/>
    <w:rsid w:val="00190D55"/>
    <w:rsid w:val="00190E5E"/>
    <w:rsid w:val="0019116F"/>
    <w:rsid w:val="00191226"/>
    <w:rsid w:val="001912A7"/>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024"/>
    <w:rsid w:val="0019663D"/>
    <w:rsid w:val="00196728"/>
    <w:rsid w:val="001967F8"/>
    <w:rsid w:val="00196BBD"/>
    <w:rsid w:val="0019712E"/>
    <w:rsid w:val="00197932"/>
    <w:rsid w:val="00197BDF"/>
    <w:rsid w:val="00197EC5"/>
    <w:rsid w:val="001A0C55"/>
    <w:rsid w:val="001A103E"/>
    <w:rsid w:val="001A111A"/>
    <w:rsid w:val="001A11A8"/>
    <w:rsid w:val="001A1940"/>
    <w:rsid w:val="001A1C5F"/>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4CA"/>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312"/>
    <w:rsid w:val="001C1B07"/>
    <w:rsid w:val="001C1D72"/>
    <w:rsid w:val="001C1F43"/>
    <w:rsid w:val="001C2D82"/>
    <w:rsid w:val="001C36F9"/>
    <w:rsid w:val="001C3918"/>
    <w:rsid w:val="001C46A1"/>
    <w:rsid w:val="001C46E6"/>
    <w:rsid w:val="001C4A35"/>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1DE"/>
    <w:rsid w:val="001D2338"/>
    <w:rsid w:val="001D25DB"/>
    <w:rsid w:val="001D2F62"/>
    <w:rsid w:val="001D3B95"/>
    <w:rsid w:val="001D3CDC"/>
    <w:rsid w:val="001D41AD"/>
    <w:rsid w:val="001D6678"/>
    <w:rsid w:val="001D66B0"/>
    <w:rsid w:val="001E065E"/>
    <w:rsid w:val="001E09E6"/>
    <w:rsid w:val="001E1FF8"/>
    <w:rsid w:val="001E2194"/>
    <w:rsid w:val="001E2449"/>
    <w:rsid w:val="001E3016"/>
    <w:rsid w:val="001E3C32"/>
    <w:rsid w:val="001E4437"/>
    <w:rsid w:val="001E4473"/>
    <w:rsid w:val="001E453E"/>
    <w:rsid w:val="001E4AD8"/>
    <w:rsid w:val="001E4ADF"/>
    <w:rsid w:val="001E4ED5"/>
    <w:rsid w:val="001E5221"/>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077"/>
    <w:rsid w:val="001F6B6C"/>
    <w:rsid w:val="001F7193"/>
    <w:rsid w:val="001F7495"/>
    <w:rsid w:val="001F7795"/>
    <w:rsid w:val="001F7BE1"/>
    <w:rsid w:val="001F7F97"/>
    <w:rsid w:val="00200870"/>
    <w:rsid w:val="00201E32"/>
    <w:rsid w:val="00202151"/>
    <w:rsid w:val="002021C2"/>
    <w:rsid w:val="002023C8"/>
    <w:rsid w:val="002030C4"/>
    <w:rsid w:val="002030EC"/>
    <w:rsid w:val="00203461"/>
    <w:rsid w:val="00203AC0"/>
    <w:rsid w:val="002042CF"/>
    <w:rsid w:val="00204706"/>
    <w:rsid w:val="00204B3A"/>
    <w:rsid w:val="00204C4A"/>
    <w:rsid w:val="00205969"/>
    <w:rsid w:val="00205E16"/>
    <w:rsid w:val="00206164"/>
    <w:rsid w:val="0020642C"/>
    <w:rsid w:val="00206773"/>
    <w:rsid w:val="0020684D"/>
    <w:rsid w:val="00207194"/>
    <w:rsid w:val="00207B7F"/>
    <w:rsid w:val="00207D1E"/>
    <w:rsid w:val="002101E0"/>
    <w:rsid w:val="002102C0"/>
    <w:rsid w:val="002103E3"/>
    <w:rsid w:val="0021076D"/>
    <w:rsid w:val="00210C30"/>
    <w:rsid w:val="00210C31"/>
    <w:rsid w:val="00210E43"/>
    <w:rsid w:val="00211147"/>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5FBA"/>
    <w:rsid w:val="0022609C"/>
    <w:rsid w:val="0022623A"/>
    <w:rsid w:val="002269B1"/>
    <w:rsid w:val="00226BF0"/>
    <w:rsid w:val="00226FD6"/>
    <w:rsid w:val="0022786F"/>
    <w:rsid w:val="002278AF"/>
    <w:rsid w:val="00227908"/>
    <w:rsid w:val="00227DA1"/>
    <w:rsid w:val="00230232"/>
    <w:rsid w:val="0023031F"/>
    <w:rsid w:val="00230375"/>
    <w:rsid w:val="00230AC3"/>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3DB"/>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147"/>
    <w:rsid w:val="002458BB"/>
    <w:rsid w:val="00245C9B"/>
    <w:rsid w:val="00245CF8"/>
    <w:rsid w:val="00245F9F"/>
    <w:rsid w:val="00246081"/>
    <w:rsid w:val="0024624C"/>
    <w:rsid w:val="00246913"/>
    <w:rsid w:val="00246AA2"/>
    <w:rsid w:val="00246AB8"/>
    <w:rsid w:val="00246CC2"/>
    <w:rsid w:val="00247832"/>
    <w:rsid w:val="00247DEE"/>
    <w:rsid w:val="00247F46"/>
    <w:rsid w:val="00250894"/>
    <w:rsid w:val="00251921"/>
    <w:rsid w:val="00252C17"/>
    <w:rsid w:val="0025303A"/>
    <w:rsid w:val="00253135"/>
    <w:rsid w:val="0025356C"/>
    <w:rsid w:val="00253F80"/>
    <w:rsid w:val="00253F8D"/>
    <w:rsid w:val="0025447F"/>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09C"/>
    <w:rsid w:val="00266475"/>
    <w:rsid w:val="002666C4"/>
    <w:rsid w:val="002668AB"/>
    <w:rsid w:val="00266B07"/>
    <w:rsid w:val="00266F6D"/>
    <w:rsid w:val="00266FE6"/>
    <w:rsid w:val="0026760C"/>
    <w:rsid w:val="002678A0"/>
    <w:rsid w:val="00267C85"/>
    <w:rsid w:val="002706FE"/>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3FEB"/>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261F"/>
    <w:rsid w:val="00283154"/>
    <w:rsid w:val="002831F2"/>
    <w:rsid w:val="002833F9"/>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87E52"/>
    <w:rsid w:val="00291165"/>
    <w:rsid w:val="002912A3"/>
    <w:rsid w:val="002914AA"/>
    <w:rsid w:val="0029284F"/>
    <w:rsid w:val="002932A6"/>
    <w:rsid w:val="002937B8"/>
    <w:rsid w:val="00294C4F"/>
    <w:rsid w:val="002954FE"/>
    <w:rsid w:val="002968DA"/>
    <w:rsid w:val="00296976"/>
    <w:rsid w:val="00296D6D"/>
    <w:rsid w:val="00297172"/>
    <w:rsid w:val="00297C8B"/>
    <w:rsid w:val="00297CAD"/>
    <w:rsid w:val="00297CFE"/>
    <w:rsid w:val="00297D5F"/>
    <w:rsid w:val="002A004C"/>
    <w:rsid w:val="002A02CB"/>
    <w:rsid w:val="002A05F0"/>
    <w:rsid w:val="002A0619"/>
    <w:rsid w:val="002A087B"/>
    <w:rsid w:val="002A1126"/>
    <w:rsid w:val="002A1B9E"/>
    <w:rsid w:val="002A1BCC"/>
    <w:rsid w:val="002A1FD0"/>
    <w:rsid w:val="002A213A"/>
    <w:rsid w:val="002A2BB6"/>
    <w:rsid w:val="002A2D78"/>
    <w:rsid w:val="002A2EBF"/>
    <w:rsid w:val="002A352A"/>
    <w:rsid w:val="002A35C4"/>
    <w:rsid w:val="002A3AE0"/>
    <w:rsid w:val="002A3B08"/>
    <w:rsid w:val="002A3EA6"/>
    <w:rsid w:val="002A448D"/>
    <w:rsid w:val="002A4800"/>
    <w:rsid w:val="002A525B"/>
    <w:rsid w:val="002A5B38"/>
    <w:rsid w:val="002A5D87"/>
    <w:rsid w:val="002A6450"/>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5936"/>
    <w:rsid w:val="002B60E3"/>
    <w:rsid w:val="002B6C25"/>
    <w:rsid w:val="002B6F13"/>
    <w:rsid w:val="002B6F33"/>
    <w:rsid w:val="002B7215"/>
    <w:rsid w:val="002B7512"/>
    <w:rsid w:val="002B7773"/>
    <w:rsid w:val="002B7A15"/>
    <w:rsid w:val="002C06B7"/>
    <w:rsid w:val="002C139E"/>
    <w:rsid w:val="002C1600"/>
    <w:rsid w:val="002C180A"/>
    <w:rsid w:val="002C1842"/>
    <w:rsid w:val="002C2126"/>
    <w:rsid w:val="002C2353"/>
    <w:rsid w:val="002C31BD"/>
    <w:rsid w:val="002C33AE"/>
    <w:rsid w:val="002C39FE"/>
    <w:rsid w:val="002C43DF"/>
    <w:rsid w:val="002C4EA6"/>
    <w:rsid w:val="002C5280"/>
    <w:rsid w:val="002C55A6"/>
    <w:rsid w:val="002C5D11"/>
    <w:rsid w:val="002C613F"/>
    <w:rsid w:val="002C6E3E"/>
    <w:rsid w:val="002C70A1"/>
    <w:rsid w:val="002C794D"/>
    <w:rsid w:val="002D0C48"/>
    <w:rsid w:val="002D11D2"/>
    <w:rsid w:val="002D1214"/>
    <w:rsid w:val="002D1705"/>
    <w:rsid w:val="002D25AF"/>
    <w:rsid w:val="002D2A5A"/>
    <w:rsid w:val="002D2B0D"/>
    <w:rsid w:val="002D2B82"/>
    <w:rsid w:val="002D2F36"/>
    <w:rsid w:val="002D30C1"/>
    <w:rsid w:val="002D365F"/>
    <w:rsid w:val="002D36B6"/>
    <w:rsid w:val="002D3734"/>
    <w:rsid w:val="002D3E70"/>
    <w:rsid w:val="002D42E6"/>
    <w:rsid w:val="002D45F7"/>
    <w:rsid w:val="002D4A9A"/>
    <w:rsid w:val="002D4E11"/>
    <w:rsid w:val="002D4F24"/>
    <w:rsid w:val="002D50CB"/>
    <w:rsid w:val="002D609F"/>
    <w:rsid w:val="002D65EF"/>
    <w:rsid w:val="002D679F"/>
    <w:rsid w:val="002D694A"/>
    <w:rsid w:val="002D6C2D"/>
    <w:rsid w:val="002D7363"/>
    <w:rsid w:val="002D7476"/>
    <w:rsid w:val="002D74FB"/>
    <w:rsid w:val="002D78A9"/>
    <w:rsid w:val="002D79CB"/>
    <w:rsid w:val="002D79FF"/>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B5E"/>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053"/>
    <w:rsid w:val="002F4830"/>
    <w:rsid w:val="002F4F69"/>
    <w:rsid w:val="002F5805"/>
    <w:rsid w:val="002F5C07"/>
    <w:rsid w:val="002F5DAC"/>
    <w:rsid w:val="002F72DA"/>
    <w:rsid w:val="002F7688"/>
    <w:rsid w:val="003003EE"/>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86A"/>
    <w:rsid w:val="0030599A"/>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66D"/>
    <w:rsid w:val="0031771F"/>
    <w:rsid w:val="003179C3"/>
    <w:rsid w:val="00320DAA"/>
    <w:rsid w:val="00320DCD"/>
    <w:rsid w:val="00321036"/>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8D1"/>
    <w:rsid w:val="00325BE7"/>
    <w:rsid w:val="00325C2B"/>
    <w:rsid w:val="00325C33"/>
    <w:rsid w:val="003264AC"/>
    <w:rsid w:val="003269F3"/>
    <w:rsid w:val="00326BD1"/>
    <w:rsid w:val="003278E5"/>
    <w:rsid w:val="00327DEB"/>
    <w:rsid w:val="003302A3"/>
    <w:rsid w:val="003302DF"/>
    <w:rsid w:val="003305A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7751"/>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54"/>
    <w:rsid w:val="00351B52"/>
    <w:rsid w:val="00351E40"/>
    <w:rsid w:val="00352D21"/>
    <w:rsid w:val="003532D4"/>
    <w:rsid w:val="003536FE"/>
    <w:rsid w:val="00353A08"/>
    <w:rsid w:val="00354833"/>
    <w:rsid w:val="0035489E"/>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A2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035"/>
    <w:rsid w:val="003926C2"/>
    <w:rsid w:val="00392776"/>
    <w:rsid w:val="00392CB1"/>
    <w:rsid w:val="003935EC"/>
    <w:rsid w:val="003937E5"/>
    <w:rsid w:val="003938BD"/>
    <w:rsid w:val="00393A1E"/>
    <w:rsid w:val="00393F25"/>
    <w:rsid w:val="0039496A"/>
    <w:rsid w:val="00395705"/>
    <w:rsid w:val="0039585B"/>
    <w:rsid w:val="00395FD5"/>
    <w:rsid w:val="003970F8"/>
    <w:rsid w:val="0039776B"/>
    <w:rsid w:val="003A00F4"/>
    <w:rsid w:val="003A0AED"/>
    <w:rsid w:val="003A0EF7"/>
    <w:rsid w:val="003A1092"/>
    <w:rsid w:val="003A10DF"/>
    <w:rsid w:val="003A1458"/>
    <w:rsid w:val="003A21AF"/>
    <w:rsid w:val="003A3297"/>
    <w:rsid w:val="003A383F"/>
    <w:rsid w:val="003A43B2"/>
    <w:rsid w:val="003A4D7B"/>
    <w:rsid w:val="003A522B"/>
    <w:rsid w:val="003A567F"/>
    <w:rsid w:val="003A58ED"/>
    <w:rsid w:val="003A597F"/>
    <w:rsid w:val="003A5F81"/>
    <w:rsid w:val="003A6088"/>
    <w:rsid w:val="003A6945"/>
    <w:rsid w:val="003A6DA3"/>
    <w:rsid w:val="003A6E9B"/>
    <w:rsid w:val="003A7966"/>
    <w:rsid w:val="003A79F8"/>
    <w:rsid w:val="003A7C35"/>
    <w:rsid w:val="003A7E08"/>
    <w:rsid w:val="003B030B"/>
    <w:rsid w:val="003B1105"/>
    <w:rsid w:val="003B1161"/>
    <w:rsid w:val="003B126F"/>
    <w:rsid w:val="003B1448"/>
    <w:rsid w:val="003B1BFF"/>
    <w:rsid w:val="003B1F57"/>
    <w:rsid w:val="003B22B4"/>
    <w:rsid w:val="003B2FFE"/>
    <w:rsid w:val="003B3436"/>
    <w:rsid w:val="003B3BF1"/>
    <w:rsid w:val="003B425C"/>
    <w:rsid w:val="003B4286"/>
    <w:rsid w:val="003B4D48"/>
    <w:rsid w:val="003B4FF1"/>
    <w:rsid w:val="003B52AA"/>
    <w:rsid w:val="003B5D2A"/>
    <w:rsid w:val="003B6482"/>
    <w:rsid w:val="003B6F7B"/>
    <w:rsid w:val="003B7239"/>
    <w:rsid w:val="003B73BB"/>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104"/>
    <w:rsid w:val="003D224F"/>
    <w:rsid w:val="003D2527"/>
    <w:rsid w:val="003D28B1"/>
    <w:rsid w:val="003D3052"/>
    <w:rsid w:val="003D36A0"/>
    <w:rsid w:val="003D3751"/>
    <w:rsid w:val="003D38C8"/>
    <w:rsid w:val="003D3A2E"/>
    <w:rsid w:val="003D402B"/>
    <w:rsid w:val="003D54F4"/>
    <w:rsid w:val="003D7519"/>
    <w:rsid w:val="003D767C"/>
    <w:rsid w:val="003E064A"/>
    <w:rsid w:val="003E09C2"/>
    <w:rsid w:val="003E1241"/>
    <w:rsid w:val="003E1325"/>
    <w:rsid w:val="003E275E"/>
    <w:rsid w:val="003E3F38"/>
    <w:rsid w:val="003E41FD"/>
    <w:rsid w:val="003E51D1"/>
    <w:rsid w:val="003E52DA"/>
    <w:rsid w:val="003E536B"/>
    <w:rsid w:val="003E5B29"/>
    <w:rsid w:val="003E5E46"/>
    <w:rsid w:val="003E61C3"/>
    <w:rsid w:val="003E6386"/>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3FD4"/>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3F60"/>
    <w:rsid w:val="004042DC"/>
    <w:rsid w:val="004047A6"/>
    <w:rsid w:val="00405003"/>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EA2"/>
    <w:rsid w:val="00416877"/>
    <w:rsid w:val="004168E9"/>
    <w:rsid w:val="00416C24"/>
    <w:rsid w:val="004176FB"/>
    <w:rsid w:val="004176FF"/>
    <w:rsid w:val="00420B61"/>
    <w:rsid w:val="00421159"/>
    <w:rsid w:val="0042138F"/>
    <w:rsid w:val="00421608"/>
    <w:rsid w:val="00421859"/>
    <w:rsid w:val="00421FE2"/>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27C2A"/>
    <w:rsid w:val="00430158"/>
    <w:rsid w:val="00430445"/>
    <w:rsid w:val="00430D56"/>
    <w:rsid w:val="0043119E"/>
    <w:rsid w:val="0043202F"/>
    <w:rsid w:val="00432110"/>
    <w:rsid w:val="00432415"/>
    <w:rsid w:val="00432A2F"/>
    <w:rsid w:val="00432F3D"/>
    <w:rsid w:val="00433115"/>
    <w:rsid w:val="0043319C"/>
    <w:rsid w:val="00433506"/>
    <w:rsid w:val="0043350F"/>
    <w:rsid w:val="00433730"/>
    <w:rsid w:val="0043400A"/>
    <w:rsid w:val="004342F8"/>
    <w:rsid w:val="00434744"/>
    <w:rsid w:val="004347EA"/>
    <w:rsid w:val="00435652"/>
    <w:rsid w:val="004364D3"/>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E5F"/>
    <w:rsid w:val="00443FF9"/>
    <w:rsid w:val="0044416F"/>
    <w:rsid w:val="00444277"/>
    <w:rsid w:val="00444B14"/>
    <w:rsid w:val="00444B1D"/>
    <w:rsid w:val="0044514A"/>
    <w:rsid w:val="00445815"/>
    <w:rsid w:val="00445FF7"/>
    <w:rsid w:val="004465BC"/>
    <w:rsid w:val="00446AD1"/>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57AB1"/>
    <w:rsid w:val="0046048D"/>
    <w:rsid w:val="00460FCA"/>
    <w:rsid w:val="00461210"/>
    <w:rsid w:val="0046173D"/>
    <w:rsid w:val="0046189C"/>
    <w:rsid w:val="00461E37"/>
    <w:rsid w:val="00462531"/>
    <w:rsid w:val="00463174"/>
    <w:rsid w:val="004632B6"/>
    <w:rsid w:val="004635D2"/>
    <w:rsid w:val="00463B13"/>
    <w:rsid w:val="00463D93"/>
    <w:rsid w:val="00464726"/>
    <w:rsid w:val="00464793"/>
    <w:rsid w:val="00465364"/>
    <w:rsid w:val="004657F2"/>
    <w:rsid w:val="0046624C"/>
    <w:rsid w:val="00466292"/>
    <w:rsid w:val="004662C4"/>
    <w:rsid w:val="00466649"/>
    <w:rsid w:val="00467311"/>
    <w:rsid w:val="004679E0"/>
    <w:rsid w:val="00467E1A"/>
    <w:rsid w:val="00467FA5"/>
    <w:rsid w:val="004701AA"/>
    <w:rsid w:val="004705EF"/>
    <w:rsid w:val="00471B8E"/>
    <w:rsid w:val="00471E37"/>
    <w:rsid w:val="004721A1"/>
    <w:rsid w:val="004721BC"/>
    <w:rsid w:val="00472897"/>
    <w:rsid w:val="00473D37"/>
    <w:rsid w:val="00473D94"/>
    <w:rsid w:val="004740B1"/>
    <w:rsid w:val="0047458B"/>
    <w:rsid w:val="00474659"/>
    <w:rsid w:val="004748E8"/>
    <w:rsid w:val="00474DB7"/>
    <w:rsid w:val="00474E0C"/>
    <w:rsid w:val="00475614"/>
    <w:rsid w:val="004759AB"/>
    <w:rsid w:val="00475C63"/>
    <w:rsid w:val="004762AB"/>
    <w:rsid w:val="00476CDB"/>
    <w:rsid w:val="0047719A"/>
    <w:rsid w:val="0047737D"/>
    <w:rsid w:val="00477593"/>
    <w:rsid w:val="004778B5"/>
    <w:rsid w:val="004778D2"/>
    <w:rsid w:val="00477D09"/>
    <w:rsid w:val="0048047F"/>
    <w:rsid w:val="00481046"/>
    <w:rsid w:val="0048154C"/>
    <w:rsid w:val="00481645"/>
    <w:rsid w:val="0048184E"/>
    <w:rsid w:val="0048236C"/>
    <w:rsid w:val="004823FD"/>
    <w:rsid w:val="0048261C"/>
    <w:rsid w:val="00483261"/>
    <w:rsid w:val="004832C7"/>
    <w:rsid w:val="0048348A"/>
    <w:rsid w:val="00483A3B"/>
    <w:rsid w:val="0048411E"/>
    <w:rsid w:val="004846D1"/>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3D6C"/>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0D38"/>
    <w:rsid w:val="004C1394"/>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8A1"/>
    <w:rsid w:val="004C795A"/>
    <w:rsid w:val="004C7BFC"/>
    <w:rsid w:val="004C7C90"/>
    <w:rsid w:val="004D006C"/>
    <w:rsid w:val="004D09C7"/>
    <w:rsid w:val="004D0A0D"/>
    <w:rsid w:val="004D0E65"/>
    <w:rsid w:val="004D183A"/>
    <w:rsid w:val="004D1953"/>
    <w:rsid w:val="004D2744"/>
    <w:rsid w:val="004D28E9"/>
    <w:rsid w:val="004D29DD"/>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20A3"/>
    <w:rsid w:val="004E26EB"/>
    <w:rsid w:val="004E2721"/>
    <w:rsid w:val="004E28FA"/>
    <w:rsid w:val="004E2CF8"/>
    <w:rsid w:val="004E2E4A"/>
    <w:rsid w:val="004E33F3"/>
    <w:rsid w:val="004E35B7"/>
    <w:rsid w:val="004E439F"/>
    <w:rsid w:val="004E49C1"/>
    <w:rsid w:val="004E52D3"/>
    <w:rsid w:val="004E5902"/>
    <w:rsid w:val="004E5A11"/>
    <w:rsid w:val="004E6B06"/>
    <w:rsid w:val="004E6C80"/>
    <w:rsid w:val="004E6EB7"/>
    <w:rsid w:val="004E7014"/>
    <w:rsid w:val="004E7ECD"/>
    <w:rsid w:val="004F015E"/>
    <w:rsid w:val="004F08C5"/>
    <w:rsid w:val="004F0D74"/>
    <w:rsid w:val="004F0DB4"/>
    <w:rsid w:val="004F107A"/>
    <w:rsid w:val="004F1743"/>
    <w:rsid w:val="004F1B6C"/>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0D02"/>
    <w:rsid w:val="0050140A"/>
    <w:rsid w:val="00501857"/>
    <w:rsid w:val="00501BA7"/>
    <w:rsid w:val="00501CBA"/>
    <w:rsid w:val="005021E2"/>
    <w:rsid w:val="00502A20"/>
    <w:rsid w:val="00502A5B"/>
    <w:rsid w:val="00502B2D"/>
    <w:rsid w:val="005039D8"/>
    <w:rsid w:val="00504083"/>
    <w:rsid w:val="00504216"/>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8AB"/>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2165"/>
    <w:rsid w:val="00532ADE"/>
    <w:rsid w:val="00532AE8"/>
    <w:rsid w:val="0053324B"/>
    <w:rsid w:val="0053421D"/>
    <w:rsid w:val="005342F0"/>
    <w:rsid w:val="005346A5"/>
    <w:rsid w:val="0053491E"/>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730"/>
    <w:rsid w:val="0055195C"/>
    <w:rsid w:val="00551D4A"/>
    <w:rsid w:val="00551E2C"/>
    <w:rsid w:val="00552212"/>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4D0"/>
    <w:rsid w:val="0056483D"/>
    <w:rsid w:val="00565157"/>
    <w:rsid w:val="00565408"/>
    <w:rsid w:val="00565A32"/>
    <w:rsid w:val="00565B34"/>
    <w:rsid w:val="00565C99"/>
    <w:rsid w:val="00565D8C"/>
    <w:rsid w:val="00565EA8"/>
    <w:rsid w:val="0056607C"/>
    <w:rsid w:val="00566182"/>
    <w:rsid w:val="005663EF"/>
    <w:rsid w:val="0056649E"/>
    <w:rsid w:val="00566874"/>
    <w:rsid w:val="00566932"/>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4B5"/>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1B77"/>
    <w:rsid w:val="005827D8"/>
    <w:rsid w:val="00583637"/>
    <w:rsid w:val="005843CA"/>
    <w:rsid w:val="0058496C"/>
    <w:rsid w:val="00585154"/>
    <w:rsid w:val="00585266"/>
    <w:rsid w:val="00585BDC"/>
    <w:rsid w:val="00585C54"/>
    <w:rsid w:val="00585E39"/>
    <w:rsid w:val="005866AE"/>
    <w:rsid w:val="00586C76"/>
    <w:rsid w:val="00586F4B"/>
    <w:rsid w:val="00587209"/>
    <w:rsid w:val="00587583"/>
    <w:rsid w:val="00587D87"/>
    <w:rsid w:val="00590508"/>
    <w:rsid w:val="005910D2"/>
    <w:rsid w:val="005910FF"/>
    <w:rsid w:val="00591182"/>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9D7"/>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19A"/>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1EA0"/>
    <w:rsid w:val="005D2497"/>
    <w:rsid w:val="005D26C8"/>
    <w:rsid w:val="005D2DF3"/>
    <w:rsid w:val="005D2E62"/>
    <w:rsid w:val="005D3076"/>
    <w:rsid w:val="005D3310"/>
    <w:rsid w:val="005D3565"/>
    <w:rsid w:val="005D3842"/>
    <w:rsid w:val="005D4123"/>
    <w:rsid w:val="005D41F4"/>
    <w:rsid w:val="005D4452"/>
    <w:rsid w:val="005D49DA"/>
    <w:rsid w:val="005D5848"/>
    <w:rsid w:val="005D5CD9"/>
    <w:rsid w:val="005D6219"/>
    <w:rsid w:val="005D629B"/>
    <w:rsid w:val="005D67F8"/>
    <w:rsid w:val="005D6989"/>
    <w:rsid w:val="005D6AFC"/>
    <w:rsid w:val="005D6C8F"/>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F2B"/>
    <w:rsid w:val="005E67C9"/>
    <w:rsid w:val="005E75E9"/>
    <w:rsid w:val="005E7AA9"/>
    <w:rsid w:val="005E7E4F"/>
    <w:rsid w:val="005F069B"/>
    <w:rsid w:val="005F06A3"/>
    <w:rsid w:val="005F085D"/>
    <w:rsid w:val="005F0934"/>
    <w:rsid w:val="005F0A4C"/>
    <w:rsid w:val="005F0D07"/>
    <w:rsid w:val="005F0D6E"/>
    <w:rsid w:val="005F0E4E"/>
    <w:rsid w:val="005F12A1"/>
    <w:rsid w:val="005F1444"/>
    <w:rsid w:val="005F271A"/>
    <w:rsid w:val="005F2E11"/>
    <w:rsid w:val="005F30A0"/>
    <w:rsid w:val="005F33B3"/>
    <w:rsid w:val="005F366E"/>
    <w:rsid w:val="005F3814"/>
    <w:rsid w:val="005F3CEA"/>
    <w:rsid w:val="005F4180"/>
    <w:rsid w:val="005F4396"/>
    <w:rsid w:val="005F4427"/>
    <w:rsid w:val="005F45BE"/>
    <w:rsid w:val="005F4D47"/>
    <w:rsid w:val="005F59F7"/>
    <w:rsid w:val="005F5B22"/>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887"/>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07F15"/>
    <w:rsid w:val="0061051E"/>
    <w:rsid w:val="006106A7"/>
    <w:rsid w:val="00610E1D"/>
    <w:rsid w:val="006120FB"/>
    <w:rsid w:val="00612662"/>
    <w:rsid w:val="00612783"/>
    <w:rsid w:val="0061279B"/>
    <w:rsid w:val="00612DF0"/>
    <w:rsid w:val="006135EF"/>
    <w:rsid w:val="006139EF"/>
    <w:rsid w:val="0061425D"/>
    <w:rsid w:val="00614CD1"/>
    <w:rsid w:val="00614FCF"/>
    <w:rsid w:val="0061521A"/>
    <w:rsid w:val="00615B5E"/>
    <w:rsid w:val="00616FAD"/>
    <w:rsid w:val="00616FD3"/>
    <w:rsid w:val="006175D5"/>
    <w:rsid w:val="00617D97"/>
    <w:rsid w:val="006201D2"/>
    <w:rsid w:val="0062187D"/>
    <w:rsid w:val="0062202B"/>
    <w:rsid w:val="006224A4"/>
    <w:rsid w:val="00622F0D"/>
    <w:rsid w:val="006233EE"/>
    <w:rsid w:val="006246D0"/>
    <w:rsid w:val="00624885"/>
    <w:rsid w:val="00624A16"/>
    <w:rsid w:val="00625491"/>
    <w:rsid w:val="00625597"/>
    <w:rsid w:val="006258FF"/>
    <w:rsid w:val="0062676A"/>
    <w:rsid w:val="006271C5"/>
    <w:rsid w:val="00627395"/>
    <w:rsid w:val="006300F4"/>
    <w:rsid w:val="00630A61"/>
    <w:rsid w:val="00630AB5"/>
    <w:rsid w:val="0063104D"/>
    <w:rsid w:val="00631147"/>
    <w:rsid w:val="0063123E"/>
    <w:rsid w:val="00631296"/>
    <w:rsid w:val="0063173B"/>
    <w:rsid w:val="006318D7"/>
    <w:rsid w:val="006319D2"/>
    <w:rsid w:val="0063220E"/>
    <w:rsid w:val="006324FF"/>
    <w:rsid w:val="00632708"/>
    <w:rsid w:val="006328EC"/>
    <w:rsid w:val="00632C0B"/>
    <w:rsid w:val="00632D05"/>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140"/>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39E8"/>
    <w:rsid w:val="00674039"/>
    <w:rsid w:val="006741FC"/>
    <w:rsid w:val="006745E4"/>
    <w:rsid w:val="00674B2D"/>
    <w:rsid w:val="00674CE9"/>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1CBD"/>
    <w:rsid w:val="0068212A"/>
    <w:rsid w:val="0068314A"/>
    <w:rsid w:val="00683A80"/>
    <w:rsid w:val="00684431"/>
    <w:rsid w:val="006846E2"/>
    <w:rsid w:val="006849A3"/>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22E"/>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3F7C"/>
    <w:rsid w:val="006A409D"/>
    <w:rsid w:val="006A458B"/>
    <w:rsid w:val="006A4807"/>
    <w:rsid w:val="006A4E28"/>
    <w:rsid w:val="006A5294"/>
    <w:rsid w:val="006A5E1B"/>
    <w:rsid w:val="006A5E84"/>
    <w:rsid w:val="006A617C"/>
    <w:rsid w:val="006A6360"/>
    <w:rsid w:val="006A6506"/>
    <w:rsid w:val="006A697D"/>
    <w:rsid w:val="006A6A4C"/>
    <w:rsid w:val="006A6BB4"/>
    <w:rsid w:val="006A6E26"/>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5A99"/>
    <w:rsid w:val="006B6977"/>
    <w:rsid w:val="006B70F5"/>
    <w:rsid w:val="006B75E4"/>
    <w:rsid w:val="006C0399"/>
    <w:rsid w:val="006C0925"/>
    <w:rsid w:val="006C0B5C"/>
    <w:rsid w:val="006C0BEA"/>
    <w:rsid w:val="006C0CBB"/>
    <w:rsid w:val="006C0D75"/>
    <w:rsid w:val="006C1340"/>
    <w:rsid w:val="006C14F9"/>
    <w:rsid w:val="006C155A"/>
    <w:rsid w:val="006C1589"/>
    <w:rsid w:val="006C213D"/>
    <w:rsid w:val="006C2332"/>
    <w:rsid w:val="006C2A38"/>
    <w:rsid w:val="006C2BF7"/>
    <w:rsid w:val="006C3298"/>
    <w:rsid w:val="006C3606"/>
    <w:rsid w:val="006C367B"/>
    <w:rsid w:val="006C3A69"/>
    <w:rsid w:val="006C3FC9"/>
    <w:rsid w:val="006C4342"/>
    <w:rsid w:val="006C4A3C"/>
    <w:rsid w:val="006C4B9F"/>
    <w:rsid w:val="006C5177"/>
    <w:rsid w:val="006C54DC"/>
    <w:rsid w:val="006C6262"/>
    <w:rsid w:val="006C6EE7"/>
    <w:rsid w:val="006C7D48"/>
    <w:rsid w:val="006D00BE"/>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D707D"/>
    <w:rsid w:val="006E059F"/>
    <w:rsid w:val="006E0936"/>
    <w:rsid w:val="006E0BDC"/>
    <w:rsid w:val="006E10F6"/>
    <w:rsid w:val="006E13D1"/>
    <w:rsid w:val="006E22A7"/>
    <w:rsid w:val="006E2632"/>
    <w:rsid w:val="006E2981"/>
    <w:rsid w:val="006E3D74"/>
    <w:rsid w:val="006E459F"/>
    <w:rsid w:val="006E4692"/>
    <w:rsid w:val="006E4ADB"/>
    <w:rsid w:val="006E52A1"/>
    <w:rsid w:val="006E5AA4"/>
    <w:rsid w:val="006E5CF9"/>
    <w:rsid w:val="006E5FE8"/>
    <w:rsid w:val="006E6A0C"/>
    <w:rsid w:val="006E6AB2"/>
    <w:rsid w:val="006E6BA3"/>
    <w:rsid w:val="006E6D87"/>
    <w:rsid w:val="006E6FFE"/>
    <w:rsid w:val="006E773F"/>
    <w:rsid w:val="006E7EE5"/>
    <w:rsid w:val="006E7FB9"/>
    <w:rsid w:val="006F0214"/>
    <w:rsid w:val="006F03A9"/>
    <w:rsid w:val="006F076B"/>
    <w:rsid w:val="006F0823"/>
    <w:rsid w:val="006F123E"/>
    <w:rsid w:val="006F238B"/>
    <w:rsid w:val="006F25B0"/>
    <w:rsid w:val="006F27D2"/>
    <w:rsid w:val="006F27E9"/>
    <w:rsid w:val="006F2C40"/>
    <w:rsid w:val="006F2D22"/>
    <w:rsid w:val="006F310D"/>
    <w:rsid w:val="006F3589"/>
    <w:rsid w:val="006F4583"/>
    <w:rsid w:val="006F4B34"/>
    <w:rsid w:val="006F4BD4"/>
    <w:rsid w:val="006F4DF4"/>
    <w:rsid w:val="006F5191"/>
    <w:rsid w:val="006F5528"/>
    <w:rsid w:val="006F58A0"/>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D79"/>
    <w:rsid w:val="00707F36"/>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D52"/>
    <w:rsid w:val="00712EDA"/>
    <w:rsid w:val="007132FF"/>
    <w:rsid w:val="007135A8"/>
    <w:rsid w:val="00713A18"/>
    <w:rsid w:val="00714284"/>
    <w:rsid w:val="007143F8"/>
    <w:rsid w:val="00716134"/>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0BD"/>
    <w:rsid w:val="007249C3"/>
    <w:rsid w:val="007249DE"/>
    <w:rsid w:val="00724B19"/>
    <w:rsid w:val="00725709"/>
    <w:rsid w:val="00726477"/>
    <w:rsid w:val="0072676B"/>
    <w:rsid w:val="00726962"/>
    <w:rsid w:val="0072736F"/>
    <w:rsid w:val="00727F52"/>
    <w:rsid w:val="00730377"/>
    <w:rsid w:val="007309E7"/>
    <w:rsid w:val="00730C41"/>
    <w:rsid w:val="00731064"/>
    <w:rsid w:val="00731284"/>
    <w:rsid w:val="00731604"/>
    <w:rsid w:val="00731A82"/>
    <w:rsid w:val="00731E2B"/>
    <w:rsid w:val="007324DA"/>
    <w:rsid w:val="007330FB"/>
    <w:rsid w:val="007341B4"/>
    <w:rsid w:val="00734642"/>
    <w:rsid w:val="0073474B"/>
    <w:rsid w:val="0073475B"/>
    <w:rsid w:val="00734850"/>
    <w:rsid w:val="007349E6"/>
    <w:rsid w:val="00734DFD"/>
    <w:rsid w:val="00735506"/>
    <w:rsid w:val="00735564"/>
    <w:rsid w:val="00735578"/>
    <w:rsid w:val="0073580A"/>
    <w:rsid w:val="00736418"/>
    <w:rsid w:val="00736634"/>
    <w:rsid w:val="00736EA8"/>
    <w:rsid w:val="00737027"/>
    <w:rsid w:val="007371E2"/>
    <w:rsid w:val="00737561"/>
    <w:rsid w:val="007375A2"/>
    <w:rsid w:val="007401FE"/>
    <w:rsid w:val="007405B2"/>
    <w:rsid w:val="0074066E"/>
    <w:rsid w:val="0074067F"/>
    <w:rsid w:val="00740832"/>
    <w:rsid w:val="00740A34"/>
    <w:rsid w:val="007412B3"/>
    <w:rsid w:val="007412C6"/>
    <w:rsid w:val="007418A0"/>
    <w:rsid w:val="007422BD"/>
    <w:rsid w:val="00742BAA"/>
    <w:rsid w:val="00743028"/>
    <w:rsid w:val="007433FE"/>
    <w:rsid w:val="007435FC"/>
    <w:rsid w:val="00743D64"/>
    <w:rsid w:val="00744F01"/>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159"/>
    <w:rsid w:val="00760478"/>
    <w:rsid w:val="007605F6"/>
    <w:rsid w:val="007608E1"/>
    <w:rsid w:val="00760ED5"/>
    <w:rsid w:val="007613F5"/>
    <w:rsid w:val="00761485"/>
    <w:rsid w:val="007614CD"/>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01"/>
    <w:rsid w:val="00767AB7"/>
    <w:rsid w:val="00767E10"/>
    <w:rsid w:val="00770903"/>
    <w:rsid w:val="00770E89"/>
    <w:rsid w:val="0077121B"/>
    <w:rsid w:val="00771FFA"/>
    <w:rsid w:val="0077237F"/>
    <w:rsid w:val="007725F9"/>
    <w:rsid w:val="007728A1"/>
    <w:rsid w:val="0077335D"/>
    <w:rsid w:val="00773607"/>
    <w:rsid w:val="007736D7"/>
    <w:rsid w:val="007739FC"/>
    <w:rsid w:val="007746CD"/>
    <w:rsid w:val="0077548E"/>
    <w:rsid w:val="007757FC"/>
    <w:rsid w:val="0077597C"/>
    <w:rsid w:val="00775AED"/>
    <w:rsid w:val="00776626"/>
    <w:rsid w:val="007768E1"/>
    <w:rsid w:val="00776F0C"/>
    <w:rsid w:val="0077725F"/>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6A44"/>
    <w:rsid w:val="00787051"/>
    <w:rsid w:val="007871F0"/>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3CA"/>
    <w:rsid w:val="007A044D"/>
    <w:rsid w:val="007A08F5"/>
    <w:rsid w:val="007A0D24"/>
    <w:rsid w:val="007A10F7"/>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B55"/>
    <w:rsid w:val="007B3244"/>
    <w:rsid w:val="007B3676"/>
    <w:rsid w:val="007B373D"/>
    <w:rsid w:val="007B4124"/>
    <w:rsid w:val="007B4706"/>
    <w:rsid w:val="007B4A5E"/>
    <w:rsid w:val="007B53A6"/>
    <w:rsid w:val="007B66B5"/>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2CB1"/>
    <w:rsid w:val="007E3704"/>
    <w:rsid w:val="007E3F75"/>
    <w:rsid w:val="007E3FEF"/>
    <w:rsid w:val="007E4062"/>
    <w:rsid w:val="007E4656"/>
    <w:rsid w:val="007E54CB"/>
    <w:rsid w:val="007E583F"/>
    <w:rsid w:val="007E5863"/>
    <w:rsid w:val="007E5B71"/>
    <w:rsid w:val="007E5BB1"/>
    <w:rsid w:val="007E61D7"/>
    <w:rsid w:val="007E670B"/>
    <w:rsid w:val="007E6BA0"/>
    <w:rsid w:val="007E760A"/>
    <w:rsid w:val="007E7A51"/>
    <w:rsid w:val="007E7F73"/>
    <w:rsid w:val="007F0168"/>
    <w:rsid w:val="007F03DB"/>
    <w:rsid w:val="007F06FA"/>
    <w:rsid w:val="007F10DD"/>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4EE"/>
    <w:rsid w:val="007F75DC"/>
    <w:rsid w:val="007F76A3"/>
    <w:rsid w:val="0080051D"/>
    <w:rsid w:val="00800662"/>
    <w:rsid w:val="008006AF"/>
    <w:rsid w:val="00800C4B"/>
    <w:rsid w:val="008012B9"/>
    <w:rsid w:val="0080153E"/>
    <w:rsid w:val="008016DF"/>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37"/>
    <w:rsid w:val="00805D5A"/>
    <w:rsid w:val="00806983"/>
    <w:rsid w:val="00806A42"/>
    <w:rsid w:val="00807144"/>
    <w:rsid w:val="0080716C"/>
    <w:rsid w:val="0080743E"/>
    <w:rsid w:val="008074C3"/>
    <w:rsid w:val="0080784B"/>
    <w:rsid w:val="00807A07"/>
    <w:rsid w:val="00810469"/>
    <w:rsid w:val="00810ECE"/>
    <w:rsid w:val="00811194"/>
    <w:rsid w:val="00811526"/>
    <w:rsid w:val="00812113"/>
    <w:rsid w:val="0081238C"/>
    <w:rsid w:val="00812F04"/>
    <w:rsid w:val="00813CDD"/>
    <w:rsid w:val="00814452"/>
    <w:rsid w:val="00814595"/>
    <w:rsid w:val="0081545A"/>
    <w:rsid w:val="00815CBB"/>
    <w:rsid w:val="00817256"/>
    <w:rsid w:val="0081759D"/>
    <w:rsid w:val="00817936"/>
    <w:rsid w:val="00817B04"/>
    <w:rsid w:val="00817F2D"/>
    <w:rsid w:val="00820163"/>
    <w:rsid w:val="0082069F"/>
    <w:rsid w:val="00820C03"/>
    <w:rsid w:val="00820CB1"/>
    <w:rsid w:val="00820D4A"/>
    <w:rsid w:val="00820F10"/>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35"/>
    <w:rsid w:val="008325BC"/>
    <w:rsid w:val="00832814"/>
    <w:rsid w:val="00832828"/>
    <w:rsid w:val="00832AD1"/>
    <w:rsid w:val="00832DD6"/>
    <w:rsid w:val="00833884"/>
    <w:rsid w:val="00833B90"/>
    <w:rsid w:val="00833E5D"/>
    <w:rsid w:val="00834322"/>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964"/>
    <w:rsid w:val="00851DCF"/>
    <w:rsid w:val="00851F7C"/>
    <w:rsid w:val="00852307"/>
    <w:rsid w:val="008524EA"/>
    <w:rsid w:val="0085287E"/>
    <w:rsid w:val="00852B47"/>
    <w:rsid w:val="0085356D"/>
    <w:rsid w:val="00853FE7"/>
    <w:rsid w:val="008540B2"/>
    <w:rsid w:val="0085450D"/>
    <w:rsid w:val="0085452C"/>
    <w:rsid w:val="00854DA4"/>
    <w:rsid w:val="008551A7"/>
    <w:rsid w:val="008556AB"/>
    <w:rsid w:val="008559B7"/>
    <w:rsid w:val="00855C9D"/>
    <w:rsid w:val="0085672E"/>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7A8"/>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AD4"/>
    <w:rsid w:val="00872B2D"/>
    <w:rsid w:val="00873020"/>
    <w:rsid w:val="008730CE"/>
    <w:rsid w:val="008733C1"/>
    <w:rsid w:val="00873EEB"/>
    <w:rsid w:val="00873FD6"/>
    <w:rsid w:val="008743F3"/>
    <w:rsid w:val="0087444A"/>
    <w:rsid w:val="00874907"/>
    <w:rsid w:val="00874A4F"/>
    <w:rsid w:val="00874C43"/>
    <w:rsid w:val="00875139"/>
    <w:rsid w:val="008751C0"/>
    <w:rsid w:val="008752B9"/>
    <w:rsid w:val="00875410"/>
    <w:rsid w:val="0087689B"/>
    <w:rsid w:val="008769E3"/>
    <w:rsid w:val="00876B40"/>
    <w:rsid w:val="00876B8F"/>
    <w:rsid w:val="00877B72"/>
    <w:rsid w:val="00880094"/>
    <w:rsid w:val="0088091F"/>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0E8"/>
    <w:rsid w:val="008943CC"/>
    <w:rsid w:val="00894F40"/>
    <w:rsid w:val="00894FF0"/>
    <w:rsid w:val="0089500F"/>
    <w:rsid w:val="0089558A"/>
    <w:rsid w:val="008963D7"/>
    <w:rsid w:val="0089692E"/>
    <w:rsid w:val="00896937"/>
    <w:rsid w:val="00896CB5"/>
    <w:rsid w:val="00896CC5"/>
    <w:rsid w:val="008976FE"/>
    <w:rsid w:val="00897C5A"/>
    <w:rsid w:val="008A178E"/>
    <w:rsid w:val="008A1C5C"/>
    <w:rsid w:val="008A1DD7"/>
    <w:rsid w:val="008A2182"/>
    <w:rsid w:val="008A338F"/>
    <w:rsid w:val="008A36E4"/>
    <w:rsid w:val="008A3B20"/>
    <w:rsid w:val="008A3BC8"/>
    <w:rsid w:val="008A3F44"/>
    <w:rsid w:val="008A4146"/>
    <w:rsid w:val="008A416F"/>
    <w:rsid w:val="008A4614"/>
    <w:rsid w:val="008A5008"/>
    <w:rsid w:val="008A5258"/>
    <w:rsid w:val="008A5B9B"/>
    <w:rsid w:val="008A5C0B"/>
    <w:rsid w:val="008A644D"/>
    <w:rsid w:val="008A6487"/>
    <w:rsid w:val="008A66DC"/>
    <w:rsid w:val="008A7340"/>
    <w:rsid w:val="008B016F"/>
    <w:rsid w:val="008B03BD"/>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BF3"/>
    <w:rsid w:val="008B7C49"/>
    <w:rsid w:val="008C0EF5"/>
    <w:rsid w:val="008C0FEE"/>
    <w:rsid w:val="008C1AD6"/>
    <w:rsid w:val="008C1DC0"/>
    <w:rsid w:val="008C1FD1"/>
    <w:rsid w:val="008C2658"/>
    <w:rsid w:val="008C2964"/>
    <w:rsid w:val="008C375E"/>
    <w:rsid w:val="008C3A63"/>
    <w:rsid w:val="008C3AFB"/>
    <w:rsid w:val="008C409F"/>
    <w:rsid w:val="008C4147"/>
    <w:rsid w:val="008C4800"/>
    <w:rsid w:val="008C4C4D"/>
    <w:rsid w:val="008C57C6"/>
    <w:rsid w:val="008C62C8"/>
    <w:rsid w:val="008C6A19"/>
    <w:rsid w:val="008C6EF2"/>
    <w:rsid w:val="008C7783"/>
    <w:rsid w:val="008D0543"/>
    <w:rsid w:val="008D0829"/>
    <w:rsid w:val="008D0BE2"/>
    <w:rsid w:val="008D19DE"/>
    <w:rsid w:val="008D19F8"/>
    <w:rsid w:val="008D1C1B"/>
    <w:rsid w:val="008D20AB"/>
    <w:rsid w:val="008D27B4"/>
    <w:rsid w:val="008D2946"/>
    <w:rsid w:val="008D2C20"/>
    <w:rsid w:val="008D2D20"/>
    <w:rsid w:val="008D3405"/>
    <w:rsid w:val="008D3C06"/>
    <w:rsid w:val="008D3DD5"/>
    <w:rsid w:val="008D41AC"/>
    <w:rsid w:val="008D4596"/>
    <w:rsid w:val="008D51B2"/>
    <w:rsid w:val="008D5DAE"/>
    <w:rsid w:val="008D6C38"/>
    <w:rsid w:val="008D6E80"/>
    <w:rsid w:val="008D707B"/>
    <w:rsid w:val="008D76A6"/>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7F4"/>
    <w:rsid w:val="008E39E6"/>
    <w:rsid w:val="008E3F75"/>
    <w:rsid w:val="008E4461"/>
    <w:rsid w:val="008E4716"/>
    <w:rsid w:val="008E48B9"/>
    <w:rsid w:val="008E4AA9"/>
    <w:rsid w:val="008E4D92"/>
    <w:rsid w:val="008E5029"/>
    <w:rsid w:val="008E595F"/>
    <w:rsid w:val="008E596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30E5"/>
    <w:rsid w:val="008F4083"/>
    <w:rsid w:val="008F42A5"/>
    <w:rsid w:val="008F4992"/>
    <w:rsid w:val="008F5959"/>
    <w:rsid w:val="008F5B63"/>
    <w:rsid w:val="008F5F11"/>
    <w:rsid w:val="008F6514"/>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2CFC"/>
    <w:rsid w:val="009131DC"/>
    <w:rsid w:val="009137C1"/>
    <w:rsid w:val="009139E7"/>
    <w:rsid w:val="0091466E"/>
    <w:rsid w:val="00914930"/>
    <w:rsid w:val="009150B4"/>
    <w:rsid w:val="0091512A"/>
    <w:rsid w:val="009152E8"/>
    <w:rsid w:val="00915311"/>
    <w:rsid w:val="00915531"/>
    <w:rsid w:val="00915849"/>
    <w:rsid w:val="009159A4"/>
    <w:rsid w:val="00915B81"/>
    <w:rsid w:val="009162A0"/>
    <w:rsid w:val="0091706A"/>
    <w:rsid w:val="009171CA"/>
    <w:rsid w:val="009171F7"/>
    <w:rsid w:val="00917340"/>
    <w:rsid w:val="009179F7"/>
    <w:rsid w:val="00917A78"/>
    <w:rsid w:val="0092067F"/>
    <w:rsid w:val="0092101F"/>
    <w:rsid w:val="00921F0F"/>
    <w:rsid w:val="009227EA"/>
    <w:rsid w:val="00922B26"/>
    <w:rsid w:val="009230A3"/>
    <w:rsid w:val="00923159"/>
    <w:rsid w:val="009232F7"/>
    <w:rsid w:val="009239C1"/>
    <w:rsid w:val="00923D46"/>
    <w:rsid w:val="00925776"/>
    <w:rsid w:val="00926359"/>
    <w:rsid w:val="009266B3"/>
    <w:rsid w:val="009268FF"/>
    <w:rsid w:val="00926C5F"/>
    <w:rsid w:val="009276BE"/>
    <w:rsid w:val="00927744"/>
    <w:rsid w:val="00927C14"/>
    <w:rsid w:val="00927E04"/>
    <w:rsid w:val="00927FF9"/>
    <w:rsid w:val="00930894"/>
    <w:rsid w:val="00930C42"/>
    <w:rsid w:val="00932027"/>
    <w:rsid w:val="00932830"/>
    <w:rsid w:val="00932B62"/>
    <w:rsid w:val="0093353F"/>
    <w:rsid w:val="0093373F"/>
    <w:rsid w:val="00934D64"/>
    <w:rsid w:val="00935994"/>
    <w:rsid w:val="0093660A"/>
    <w:rsid w:val="00936767"/>
    <w:rsid w:val="00937321"/>
    <w:rsid w:val="009377EA"/>
    <w:rsid w:val="00937883"/>
    <w:rsid w:val="00937AC7"/>
    <w:rsid w:val="00937E4D"/>
    <w:rsid w:val="00937EAA"/>
    <w:rsid w:val="00940198"/>
    <w:rsid w:val="00940B07"/>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28C"/>
    <w:rsid w:val="0095446F"/>
    <w:rsid w:val="009547CF"/>
    <w:rsid w:val="009549A9"/>
    <w:rsid w:val="00954A86"/>
    <w:rsid w:val="00954BA3"/>
    <w:rsid w:val="00954EF6"/>
    <w:rsid w:val="00955274"/>
    <w:rsid w:val="009558F5"/>
    <w:rsid w:val="009562A9"/>
    <w:rsid w:val="009564FC"/>
    <w:rsid w:val="00956889"/>
    <w:rsid w:val="00956C70"/>
    <w:rsid w:val="00956D9D"/>
    <w:rsid w:val="00960140"/>
    <w:rsid w:val="009605D7"/>
    <w:rsid w:val="00960A56"/>
    <w:rsid w:val="00961004"/>
    <w:rsid w:val="00961386"/>
    <w:rsid w:val="0096168D"/>
    <w:rsid w:val="00961C4F"/>
    <w:rsid w:val="00962359"/>
    <w:rsid w:val="00962452"/>
    <w:rsid w:val="00962569"/>
    <w:rsid w:val="00962AA2"/>
    <w:rsid w:val="0096329D"/>
    <w:rsid w:val="00964417"/>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2CEB"/>
    <w:rsid w:val="0097313A"/>
    <w:rsid w:val="00973652"/>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40B"/>
    <w:rsid w:val="0098157D"/>
    <w:rsid w:val="009815C8"/>
    <w:rsid w:val="0098268E"/>
    <w:rsid w:val="00983523"/>
    <w:rsid w:val="009837DD"/>
    <w:rsid w:val="009839FA"/>
    <w:rsid w:val="00983AFA"/>
    <w:rsid w:val="00983D28"/>
    <w:rsid w:val="009841A0"/>
    <w:rsid w:val="00984563"/>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3E0F"/>
    <w:rsid w:val="0099419A"/>
    <w:rsid w:val="00994A50"/>
    <w:rsid w:val="009952AC"/>
    <w:rsid w:val="00995320"/>
    <w:rsid w:val="00995FB5"/>
    <w:rsid w:val="00996B69"/>
    <w:rsid w:val="00997F19"/>
    <w:rsid w:val="009A02C8"/>
    <w:rsid w:val="009A03E1"/>
    <w:rsid w:val="009A0E19"/>
    <w:rsid w:val="009A16BB"/>
    <w:rsid w:val="009A16C7"/>
    <w:rsid w:val="009A19A3"/>
    <w:rsid w:val="009A20F7"/>
    <w:rsid w:val="009A293E"/>
    <w:rsid w:val="009A29B3"/>
    <w:rsid w:val="009A31E9"/>
    <w:rsid w:val="009A33EF"/>
    <w:rsid w:val="009A33F0"/>
    <w:rsid w:val="009A3B0D"/>
    <w:rsid w:val="009A3CE1"/>
    <w:rsid w:val="009A4ACA"/>
    <w:rsid w:val="009A556E"/>
    <w:rsid w:val="009A5797"/>
    <w:rsid w:val="009A6358"/>
    <w:rsid w:val="009A6574"/>
    <w:rsid w:val="009A65A8"/>
    <w:rsid w:val="009A7319"/>
    <w:rsid w:val="009A7C8E"/>
    <w:rsid w:val="009B08B6"/>
    <w:rsid w:val="009B173B"/>
    <w:rsid w:val="009B17E6"/>
    <w:rsid w:val="009B1FB1"/>
    <w:rsid w:val="009B2051"/>
    <w:rsid w:val="009B2AE9"/>
    <w:rsid w:val="009B39BB"/>
    <w:rsid w:val="009B3BB5"/>
    <w:rsid w:val="009B3EFF"/>
    <w:rsid w:val="009B495C"/>
    <w:rsid w:val="009B5071"/>
    <w:rsid w:val="009B51B2"/>
    <w:rsid w:val="009B5F01"/>
    <w:rsid w:val="009B5FEE"/>
    <w:rsid w:val="009B617D"/>
    <w:rsid w:val="009B6496"/>
    <w:rsid w:val="009B6538"/>
    <w:rsid w:val="009B7ABB"/>
    <w:rsid w:val="009B7B61"/>
    <w:rsid w:val="009B7FA7"/>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C7E8C"/>
    <w:rsid w:val="009D0220"/>
    <w:rsid w:val="009D063B"/>
    <w:rsid w:val="009D12AF"/>
    <w:rsid w:val="009D14D0"/>
    <w:rsid w:val="009D22BC"/>
    <w:rsid w:val="009D23A7"/>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36D"/>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6EB9"/>
    <w:rsid w:val="00A07187"/>
    <w:rsid w:val="00A071E5"/>
    <w:rsid w:val="00A0755C"/>
    <w:rsid w:val="00A079F0"/>
    <w:rsid w:val="00A10031"/>
    <w:rsid w:val="00A107EE"/>
    <w:rsid w:val="00A10A2A"/>
    <w:rsid w:val="00A1105C"/>
    <w:rsid w:val="00A118E1"/>
    <w:rsid w:val="00A1209A"/>
    <w:rsid w:val="00A12376"/>
    <w:rsid w:val="00A12973"/>
    <w:rsid w:val="00A12AC6"/>
    <w:rsid w:val="00A12D7A"/>
    <w:rsid w:val="00A12FE5"/>
    <w:rsid w:val="00A13A13"/>
    <w:rsid w:val="00A13B33"/>
    <w:rsid w:val="00A1402C"/>
    <w:rsid w:val="00A14201"/>
    <w:rsid w:val="00A14C42"/>
    <w:rsid w:val="00A14D40"/>
    <w:rsid w:val="00A152A7"/>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4DB"/>
    <w:rsid w:val="00A23D75"/>
    <w:rsid w:val="00A241B0"/>
    <w:rsid w:val="00A24C1C"/>
    <w:rsid w:val="00A24CE8"/>
    <w:rsid w:val="00A250A2"/>
    <w:rsid w:val="00A2526B"/>
    <w:rsid w:val="00A25F05"/>
    <w:rsid w:val="00A263C6"/>
    <w:rsid w:val="00A267BE"/>
    <w:rsid w:val="00A267D4"/>
    <w:rsid w:val="00A2710D"/>
    <w:rsid w:val="00A2718C"/>
    <w:rsid w:val="00A2740F"/>
    <w:rsid w:val="00A2742A"/>
    <w:rsid w:val="00A278D4"/>
    <w:rsid w:val="00A308BE"/>
    <w:rsid w:val="00A30A1D"/>
    <w:rsid w:val="00A30AF4"/>
    <w:rsid w:val="00A31149"/>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2B1"/>
    <w:rsid w:val="00A35673"/>
    <w:rsid w:val="00A359A9"/>
    <w:rsid w:val="00A36541"/>
    <w:rsid w:val="00A3699E"/>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75D"/>
    <w:rsid w:val="00A54EAE"/>
    <w:rsid w:val="00A54F4E"/>
    <w:rsid w:val="00A550DB"/>
    <w:rsid w:val="00A5592F"/>
    <w:rsid w:val="00A55D1A"/>
    <w:rsid w:val="00A55D30"/>
    <w:rsid w:val="00A57511"/>
    <w:rsid w:val="00A57834"/>
    <w:rsid w:val="00A603E0"/>
    <w:rsid w:val="00A60956"/>
    <w:rsid w:val="00A60A02"/>
    <w:rsid w:val="00A60EDB"/>
    <w:rsid w:val="00A612D1"/>
    <w:rsid w:val="00A6147B"/>
    <w:rsid w:val="00A630DE"/>
    <w:rsid w:val="00A6316D"/>
    <w:rsid w:val="00A63A78"/>
    <w:rsid w:val="00A63F0A"/>
    <w:rsid w:val="00A641E4"/>
    <w:rsid w:val="00A6458B"/>
    <w:rsid w:val="00A64C66"/>
    <w:rsid w:val="00A64C9D"/>
    <w:rsid w:val="00A655AE"/>
    <w:rsid w:val="00A65A8E"/>
    <w:rsid w:val="00A66084"/>
    <w:rsid w:val="00A6633E"/>
    <w:rsid w:val="00A6677B"/>
    <w:rsid w:val="00A6697B"/>
    <w:rsid w:val="00A66BD8"/>
    <w:rsid w:val="00A67214"/>
    <w:rsid w:val="00A67AE9"/>
    <w:rsid w:val="00A67D68"/>
    <w:rsid w:val="00A70DDB"/>
    <w:rsid w:val="00A71A8A"/>
    <w:rsid w:val="00A71AFD"/>
    <w:rsid w:val="00A72295"/>
    <w:rsid w:val="00A72747"/>
    <w:rsid w:val="00A7274A"/>
    <w:rsid w:val="00A72901"/>
    <w:rsid w:val="00A72D1C"/>
    <w:rsid w:val="00A72E57"/>
    <w:rsid w:val="00A73013"/>
    <w:rsid w:val="00A73042"/>
    <w:rsid w:val="00A73482"/>
    <w:rsid w:val="00A7382C"/>
    <w:rsid w:val="00A738A6"/>
    <w:rsid w:val="00A7396C"/>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5D4E"/>
    <w:rsid w:val="00A867F0"/>
    <w:rsid w:val="00A869EE"/>
    <w:rsid w:val="00A86A82"/>
    <w:rsid w:val="00A8748B"/>
    <w:rsid w:val="00A90025"/>
    <w:rsid w:val="00A90232"/>
    <w:rsid w:val="00A90C07"/>
    <w:rsid w:val="00A90DC4"/>
    <w:rsid w:val="00A91294"/>
    <w:rsid w:val="00A91BF8"/>
    <w:rsid w:val="00A91C99"/>
    <w:rsid w:val="00A926A1"/>
    <w:rsid w:val="00A92703"/>
    <w:rsid w:val="00A92A27"/>
    <w:rsid w:val="00A938E6"/>
    <w:rsid w:val="00A93B97"/>
    <w:rsid w:val="00A94169"/>
    <w:rsid w:val="00A94545"/>
    <w:rsid w:val="00A94EB2"/>
    <w:rsid w:val="00A957EE"/>
    <w:rsid w:val="00A95884"/>
    <w:rsid w:val="00A95937"/>
    <w:rsid w:val="00A96E8B"/>
    <w:rsid w:val="00A97090"/>
    <w:rsid w:val="00A97502"/>
    <w:rsid w:val="00A9773C"/>
    <w:rsid w:val="00A977C3"/>
    <w:rsid w:val="00A97B18"/>
    <w:rsid w:val="00AA0AFC"/>
    <w:rsid w:val="00AA12D0"/>
    <w:rsid w:val="00AA1324"/>
    <w:rsid w:val="00AA1440"/>
    <w:rsid w:val="00AA18CB"/>
    <w:rsid w:val="00AA195C"/>
    <w:rsid w:val="00AA1ACE"/>
    <w:rsid w:val="00AA1C10"/>
    <w:rsid w:val="00AA2AD5"/>
    <w:rsid w:val="00AA33A6"/>
    <w:rsid w:val="00AA341B"/>
    <w:rsid w:val="00AA3683"/>
    <w:rsid w:val="00AA395E"/>
    <w:rsid w:val="00AA447E"/>
    <w:rsid w:val="00AA5745"/>
    <w:rsid w:val="00AA57A4"/>
    <w:rsid w:val="00AA5E1B"/>
    <w:rsid w:val="00AA66C7"/>
    <w:rsid w:val="00AA7819"/>
    <w:rsid w:val="00AA7FA4"/>
    <w:rsid w:val="00AB0407"/>
    <w:rsid w:val="00AB0E52"/>
    <w:rsid w:val="00AB117E"/>
    <w:rsid w:val="00AB1951"/>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6C9"/>
    <w:rsid w:val="00AC7B39"/>
    <w:rsid w:val="00AC7DA2"/>
    <w:rsid w:val="00AC7DED"/>
    <w:rsid w:val="00AD052F"/>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489"/>
    <w:rsid w:val="00AE06ED"/>
    <w:rsid w:val="00AE071D"/>
    <w:rsid w:val="00AE0819"/>
    <w:rsid w:val="00AE0EF6"/>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359"/>
    <w:rsid w:val="00AE6B28"/>
    <w:rsid w:val="00AE6E4A"/>
    <w:rsid w:val="00AE732B"/>
    <w:rsid w:val="00AE776C"/>
    <w:rsid w:val="00AE7A30"/>
    <w:rsid w:val="00AF076B"/>
    <w:rsid w:val="00AF1890"/>
    <w:rsid w:val="00AF1F0D"/>
    <w:rsid w:val="00AF2095"/>
    <w:rsid w:val="00AF31C3"/>
    <w:rsid w:val="00AF3233"/>
    <w:rsid w:val="00AF3B21"/>
    <w:rsid w:val="00AF47E0"/>
    <w:rsid w:val="00AF4B25"/>
    <w:rsid w:val="00AF4FEE"/>
    <w:rsid w:val="00AF549F"/>
    <w:rsid w:val="00AF614F"/>
    <w:rsid w:val="00AF6415"/>
    <w:rsid w:val="00AF65E6"/>
    <w:rsid w:val="00AF66E0"/>
    <w:rsid w:val="00AF693F"/>
    <w:rsid w:val="00AF6A3F"/>
    <w:rsid w:val="00AF6D66"/>
    <w:rsid w:val="00AF7018"/>
    <w:rsid w:val="00AF7130"/>
    <w:rsid w:val="00AF7142"/>
    <w:rsid w:val="00B00263"/>
    <w:rsid w:val="00B004B7"/>
    <w:rsid w:val="00B00662"/>
    <w:rsid w:val="00B008B3"/>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40F"/>
    <w:rsid w:val="00B12790"/>
    <w:rsid w:val="00B1299D"/>
    <w:rsid w:val="00B12B0C"/>
    <w:rsid w:val="00B12E7D"/>
    <w:rsid w:val="00B13051"/>
    <w:rsid w:val="00B132BE"/>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BD9"/>
    <w:rsid w:val="00B20E92"/>
    <w:rsid w:val="00B2136C"/>
    <w:rsid w:val="00B2150B"/>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597D"/>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EC5"/>
    <w:rsid w:val="00B57F55"/>
    <w:rsid w:val="00B60272"/>
    <w:rsid w:val="00B62983"/>
    <w:rsid w:val="00B63337"/>
    <w:rsid w:val="00B63BB7"/>
    <w:rsid w:val="00B63CA7"/>
    <w:rsid w:val="00B63CE0"/>
    <w:rsid w:val="00B63FF2"/>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776ED"/>
    <w:rsid w:val="00B77989"/>
    <w:rsid w:val="00B803A4"/>
    <w:rsid w:val="00B80672"/>
    <w:rsid w:val="00B81858"/>
    <w:rsid w:val="00B81B02"/>
    <w:rsid w:val="00B81E1F"/>
    <w:rsid w:val="00B82613"/>
    <w:rsid w:val="00B829BB"/>
    <w:rsid w:val="00B8388A"/>
    <w:rsid w:val="00B8394E"/>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1F07"/>
    <w:rsid w:val="00B92638"/>
    <w:rsid w:val="00B92668"/>
    <w:rsid w:val="00B92D60"/>
    <w:rsid w:val="00B93008"/>
    <w:rsid w:val="00B933EE"/>
    <w:rsid w:val="00B94756"/>
    <w:rsid w:val="00B94895"/>
    <w:rsid w:val="00B94E0E"/>
    <w:rsid w:val="00B95E6A"/>
    <w:rsid w:val="00B95EF4"/>
    <w:rsid w:val="00B96053"/>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2B7"/>
    <w:rsid w:val="00BA3892"/>
    <w:rsid w:val="00BA3F17"/>
    <w:rsid w:val="00BA48F8"/>
    <w:rsid w:val="00BA4B13"/>
    <w:rsid w:val="00BA4DC5"/>
    <w:rsid w:val="00BA4F15"/>
    <w:rsid w:val="00BA502A"/>
    <w:rsid w:val="00BA70EB"/>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4E6"/>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2FBD"/>
    <w:rsid w:val="00BE3243"/>
    <w:rsid w:val="00BE3594"/>
    <w:rsid w:val="00BE372B"/>
    <w:rsid w:val="00BE3F4B"/>
    <w:rsid w:val="00BE49C0"/>
    <w:rsid w:val="00BE5836"/>
    <w:rsid w:val="00BE58E6"/>
    <w:rsid w:val="00BE5907"/>
    <w:rsid w:val="00BE5F83"/>
    <w:rsid w:val="00BE6227"/>
    <w:rsid w:val="00BE637B"/>
    <w:rsid w:val="00BE6B26"/>
    <w:rsid w:val="00BE709C"/>
    <w:rsid w:val="00BE79B1"/>
    <w:rsid w:val="00BF03AA"/>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E52"/>
    <w:rsid w:val="00C000BB"/>
    <w:rsid w:val="00C00158"/>
    <w:rsid w:val="00C00638"/>
    <w:rsid w:val="00C00695"/>
    <w:rsid w:val="00C007A3"/>
    <w:rsid w:val="00C009AE"/>
    <w:rsid w:val="00C00E99"/>
    <w:rsid w:val="00C0196A"/>
    <w:rsid w:val="00C024FC"/>
    <w:rsid w:val="00C031B1"/>
    <w:rsid w:val="00C03476"/>
    <w:rsid w:val="00C03FC7"/>
    <w:rsid w:val="00C045B3"/>
    <w:rsid w:val="00C04D33"/>
    <w:rsid w:val="00C054FB"/>
    <w:rsid w:val="00C05528"/>
    <w:rsid w:val="00C05548"/>
    <w:rsid w:val="00C05A60"/>
    <w:rsid w:val="00C06668"/>
    <w:rsid w:val="00C06C61"/>
    <w:rsid w:val="00C0702E"/>
    <w:rsid w:val="00C071A7"/>
    <w:rsid w:val="00C07667"/>
    <w:rsid w:val="00C1015D"/>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2B1"/>
    <w:rsid w:val="00C223EF"/>
    <w:rsid w:val="00C2253B"/>
    <w:rsid w:val="00C2255D"/>
    <w:rsid w:val="00C22B9D"/>
    <w:rsid w:val="00C24087"/>
    <w:rsid w:val="00C25681"/>
    <w:rsid w:val="00C25B81"/>
    <w:rsid w:val="00C26953"/>
    <w:rsid w:val="00C26CD4"/>
    <w:rsid w:val="00C31852"/>
    <w:rsid w:val="00C3187D"/>
    <w:rsid w:val="00C31D8B"/>
    <w:rsid w:val="00C3249A"/>
    <w:rsid w:val="00C328B1"/>
    <w:rsid w:val="00C32A2D"/>
    <w:rsid w:val="00C32C8F"/>
    <w:rsid w:val="00C32CA6"/>
    <w:rsid w:val="00C33B9C"/>
    <w:rsid w:val="00C3404A"/>
    <w:rsid w:val="00C34ABD"/>
    <w:rsid w:val="00C34C35"/>
    <w:rsid w:val="00C34DC6"/>
    <w:rsid w:val="00C350BF"/>
    <w:rsid w:val="00C353BD"/>
    <w:rsid w:val="00C35C47"/>
    <w:rsid w:val="00C36170"/>
    <w:rsid w:val="00C36613"/>
    <w:rsid w:val="00C366F6"/>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4B"/>
    <w:rsid w:val="00C55384"/>
    <w:rsid w:val="00C564E4"/>
    <w:rsid w:val="00C5675D"/>
    <w:rsid w:val="00C569EF"/>
    <w:rsid w:val="00C56E60"/>
    <w:rsid w:val="00C57751"/>
    <w:rsid w:val="00C579A3"/>
    <w:rsid w:val="00C61199"/>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254D"/>
    <w:rsid w:val="00C72E06"/>
    <w:rsid w:val="00C72E83"/>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904"/>
    <w:rsid w:val="00C84EE6"/>
    <w:rsid w:val="00C861AC"/>
    <w:rsid w:val="00C86255"/>
    <w:rsid w:val="00C8712C"/>
    <w:rsid w:val="00C87AC4"/>
    <w:rsid w:val="00C87F07"/>
    <w:rsid w:val="00C9013A"/>
    <w:rsid w:val="00C90CDC"/>
    <w:rsid w:val="00C90EE5"/>
    <w:rsid w:val="00C9104D"/>
    <w:rsid w:val="00C9192C"/>
    <w:rsid w:val="00C91A44"/>
    <w:rsid w:val="00C92461"/>
    <w:rsid w:val="00C92603"/>
    <w:rsid w:val="00C929B5"/>
    <w:rsid w:val="00C92B57"/>
    <w:rsid w:val="00C92CEB"/>
    <w:rsid w:val="00C92E3E"/>
    <w:rsid w:val="00C92E88"/>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4DF"/>
    <w:rsid w:val="00CB16D9"/>
    <w:rsid w:val="00CB1CB8"/>
    <w:rsid w:val="00CB2326"/>
    <w:rsid w:val="00CB24F7"/>
    <w:rsid w:val="00CB478D"/>
    <w:rsid w:val="00CB4811"/>
    <w:rsid w:val="00CB4A8A"/>
    <w:rsid w:val="00CB50C0"/>
    <w:rsid w:val="00CB5799"/>
    <w:rsid w:val="00CB5A1F"/>
    <w:rsid w:val="00CB65EB"/>
    <w:rsid w:val="00CB690B"/>
    <w:rsid w:val="00CB6F5D"/>
    <w:rsid w:val="00CB70F6"/>
    <w:rsid w:val="00CB73FF"/>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4912"/>
    <w:rsid w:val="00CC4B64"/>
    <w:rsid w:val="00CC4D38"/>
    <w:rsid w:val="00CC51E4"/>
    <w:rsid w:val="00CC6167"/>
    <w:rsid w:val="00CC65EA"/>
    <w:rsid w:val="00CC6E7A"/>
    <w:rsid w:val="00CC7032"/>
    <w:rsid w:val="00CC73C9"/>
    <w:rsid w:val="00CC7552"/>
    <w:rsid w:val="00CC786F"/>
    <w:rsid w:val="00CD003E"/>
    <w:rsid w:val="00CD005E"/>
    <w:rsid w:val="00CD062F"/>
    <w:rsid w:val="00CD1197"/>
    <w:rsid w:val="00CD177D"/>
    <w:rsid w:val="00CD228F"/>
    <w:rsid w:val="00CD259E"/>
    <w:rsid w:val="00CD35E6"/>
    <w:rsid w:val="00CD3BAF"/>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0C9E"/>
    <w:rsid w:val="00CE10EF"/>
    <w:rsid w:val="00CE1355"/>
    <w:rsid w:val="00CE1390"/>
    <w:rsid w:val="00CE1757"/>
    <w:rsid w:val="00CE18DA"/>
    <w:rsid w:val="00CE1ACE"/>
    <w:rsid w:val="00CE2622"/>
    <w:rsid w:val="00CE2CA1"/>
    <w:rsid w:val="00CE358B"/>
    <w:rsid w:val="00CE3B05"/>
    <w:rsid w:val="00CE3BEA"/>
    <w:rsid w:val="00CE3EAB"/>
    <w:rsid w:val="00CE4235"/>
    <w:rsid w:val="00CE442F"/>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07D2"/>
    <w:rsid w:val="00CF1099"/>
    <w:rsid w:val="00CF1211"/>
    <w:rsid w:val="00CF15D6"/>
    <w:rsid w:val="00CF1DA1"/>
    <w:rsid w:val="00CF1FC3"/>
    <w:rsid w:val="00CF37D1"/>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519"/>
    <w:rsid w:val="00D118DB"/>
    <w:rsid w:val="00D120E1"/>
    <w:rsid w:val="00D12359"/>
    <w:rsid w:val="00D12600"/>
    <w:rsid w:val="00D12DE4"/>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3582"/>
    <w:rsid w:val="00D242AE"/>
    <w:rsid w:val="00D243D0"/>
    <w:rsid w:val="00D2476A"/>
    <w:rsid w:val="00D247BC"/>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4A93"/>
    <w:rsid w:val="00D3541F"/>
    <w:rsid w:val="00D35D5A"/>
    <w:rsid w:val="00D35D71"/>
    <w:rsid w:val="00D3626A"/>
    <w:rsid w:val="00D37702"/>
    <w:rsid w:val="00D37BC4"/>
    <w:rsid w:val="00D37E2C"/>
    <w:rsid w:val="00D40089"/>
    <w:rsid w:val="00D4055D"/>
    <w:rsid w:val="00D4067B"/>
    <w:rsid w:val="00D40835"/>
    <w:rsid w:val="00D4089B"/>
    <w:rsid w:val="00D40D57"/>
    <w:rsid w:val="00D40F6B"/>
    <w:rsid w:val="00D41AD0"/>
    <w:rsid w:val="00D41ADD"/>
    <w:rsid w:val="00D433D2"/>
    <w:rsid w:val="00D4344C"/>
    <w:rsid w:val="00D44018"/>
    <w:rsid w:val="00D440BD"/>
    <w:rsid w:val="00D44806"/>
    <w:rsid w:val="00D44AF7"/>
    <w:rsid w:val="00D45567"/>
    <w:rsid w:val="00D458B4"/>
    <w:rsid w:val="00D45D7C"/>
    <w:rsid w:val="00D46824"/>
    <w:rsid w:val="00D46988"/>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0F"/>
    <w:rsid w:val="00D521F3"/>
    <w:rsid w:val="00D53232"/>
    <w:rsid w:val="00D539E6"/>
    <w:rsid w:val="00D548BB"/>
    <w:rsid w:val="00D5494F"/>
    <w:rsid w:val="00D5577E"/>
    <w:rsid w:val="00D56CBE"/>
    <w:rsid w:val="00D56FB5"/>
    <w:rsid w:val="00D574BF"/>
    <w:rsid w:val="00D5790C"/>
    <w:rsid w:val="00D60353"/>
    <w:rsid w:val="00D6039C"/>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3E01"/>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5A5F"/>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22E"/>
    <w:rsid w:val="00DB7F7F"/>
    <w:rsid w:val="00DC06E7"/>
    <w:rsid w:val="00DC0A03"/>
    <w:rsid w:val="00DC0CBA"/>
    <w:rsid w:val="00DC0D97"/>
    <w:rsid w:val="00DC0F03"/>
    <w:rsid w:val="00DC0F21"/>
    <w:rsid w:val="00DC14D2"/>
    <w:rsid w:val="00DC20CE"/>
    <w:rsid w:val="00DC20E3"/>
    <w:rsid w:val="00DC222C"/>
    <w:rsid w:val="00DC248C"/>
    <w:rsid w:val="00DC2F8C"/>
    <w:rsid w:val="00DC2FC3"/>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679"/>
    <w:rsid w:val="00DD3C41"/>
    <w:rsid w:val="00DD449B"/>
    <w:rsid w:val="00DD48A0"/>
    <w:rsid w:val="00DD48B3"/>
    <w:rsid w:val="00DD4D8F"/>
    <w:rsid w:val="00DD5551"/>
    <w:rsid w:val="00DD55E0"/>
    <w:rsid w:val="00DD603D"/>
    <w:rsid w:val="00DD67C3"/>
    <w:rsid w:val="00DE019E"/>
    <w:rsid w:val="00DE023E"/>
    <w:rsid w:val="00DE0291"/>
    <w:rsid w:val="00DE0596"/>
    <w:rsid w:val="00DE0A22"/>
    <w:rsid w:val="00DE0D05"/>
    <w:rsid w:val="00DE124A"/>
    <w:rsid w:val="00DE1FBC"/>
    <w:rsid w:val="00DE22B5"/>
    <w:rsid w:val="00DE22F5"/>
    <w:rsid w:val="00DE26D0"/>
    <w:rsid w:val="00DE2D1D"/>
    <w:rsid w:val="00DE3C97"/>
    <w:rsid w:val="00DE3DBB"/>
    <w:rsid w:val="00DE3EB8"/>
    <w:rsid w:val="00DE44FA"/>
    <w:rsid w:val="00DE46AC"/>
    <w:rsid w:val="00DE46D5"/>
    <w:rsid w:val="00DE4AF9"/>
    <w:rsid w:val="00DE544A"/>
    <w:rsid w:val="00DE660E"/>
    <w:rsid w:val="00DE69EF"/>
    <w:rsid w:val="00DE77F5"/>
    <w:rsid w:val="00DE7C46"/>
    <w:rsid w:val="00DF0205"/>
    <w:rsid w:val="00DF0F83"/>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2CF"/>
    <w:rsid w:val="00E043DE"/>
    <w:rsid w:val="00E04778"/>
    <w:rsid w:val="00E04F40"/>
    <w:rsid w:val="00E050FE"/>
    <w:rsid w:val="00E053E3"/>
    <w:rsid w:val="00E0576C"/>
    <w:rsid w:val="00E05CAD"/>
    <w:rsid w:val="00E074BE"/>
    <w:rsid w:val="00E077E2"/>
    <w:rsid w:val="00E07DFC"/>
    <w:rsid w:val="00E100B8"/>
    <w:rsid w:val="00E109BA"/>
    <w:rsid w:val="00E10F74"/>
    <w:rsid w:val="00E1115E"/>
    <w:rsid w:val="00E116B5"/>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921"/>
    <w:rsid w:val="00E16A48"/>
    <w:rsid w:val="00E16AF6"/>
    <w:rsid w:val="00E16CC1"/>
    <w:rsid w:val="00E16D35"/>
    <w:rsid w:val="00E16D5F"/>
    <w:rsid w:val="00E173C0"/>
    <w:rsid w:val="00E17BC3"/>
    <w:rsid w:val="00E17F42"/>
    <w:rsid w:val="00E2040B"/>
    <w:rsid w:val="00E2057D"/>
    <w:rsid w:val="00E20F5D"/>
    <w:rsid w:val="00E212E9"/>
    <w:rsid w:val="00E21526"/>
    <w:rsid w:val="00E217E3"/>
    <w:rsid w:val="00E217EC"/>
    <w:rsid w:val="00E21B33"/>
    <w:rsid w:val="00E24656"/>
    <w:rsid w:val="00E24BCA"/>
    <w:rsid w:val="00E251EC"/>
    <w:rsid w:val="00E257A7"/>
    <w:rsid w:val="00E26244"/>
    <w:rsid w:val="00E26687"/>
    <w:rsid w:val="00E268E6"/>
    <w:rsid w:val="00E26DB9"/>
    <w:rsid w:val="00E27222"/>
    <w:rsid w:val="00E27A4B"/>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0EB5"/>
    <w:rsid w:val="00E41083"/>
    <w:rsid w:val="00E41430"/>
    <w:rsid w:val="00E42669"/>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37A"/>
    <w:rsid w:val="00E524D6"/>
    <w:rsid w:val="00E52755"/>
    <w:rsid w:val="00E52EC8"/>
    <w:rsid w:val="00E53A22"/>
    <w:rsid w:val="00E53FD9"/>
    <w:rsid w:val="00E54470"/>
    <w:rsid w:val="00E54D5E"/>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0641"/>
    <w:rsid w:val="00E814CD"/>
    <w:rsid w:val="00E826E6"/>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0BE6"/>
    <w:rsid w:val="00E91B8A"/>
    <w:rsid w:val="00E91C1D"/>
    <w:rsid w:val="00E923F4"/>
    <w:rsid w:val="00E925A5"/>
    <w:rsid w:val="00E92C32"/>
    <w:rsid w:val="00E93323"/>
    <w:rsid w:val="00E93A02"/>
    <w:rsid w:val="00E93C02"/>
    <w:rsid w:val="00E943FF"/>
    <w:rsid w:val="00E946A6"/>
    <w:rsid w:val="00E94C64"/>
    <w:rsid w:val="00E954EC"/>
    <w:rsid w:val="00E9575B"/>
    <w:rsid w:val="00E95771"/>
    <w:rsid w:val="00E95ADA"/>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746"/>
    <w:rsid w:val="00EA709C"/>
    <w:rsid w:val="00EA70ED"/>
    <w:rsid w:val="00EA719A"/>
    <w:rsid w:val="00EA7942"/>
    <w:rsid w:val="00EA796A"/>
    <w:rsid w:val="00EA7DBF"/>
    <w:rsid w:val="00EB002D"/>
    <w:rsid w:val="00EB15E8"/>
    <w:rsid w:val="00EB1743"/>
    <w:rsid w:val="00EB19F9"/>
    <w:rsid w:val="00EB1EBB"/>
    <w:rsid w:val="00EB1F71"/>
    <w:rsid w:val="00EB241D"/>
    <w:rsid w:val="00EB26B8"/>
    <w:rsid w:val="00EB2D87"/>
    <w:rsid w:val="00EB2E14"/>
    <w:rsid w:val="00EB3773"/>
    <w:rsid w:val="00EB3851"/>
    <w:rsid w:val="00EB3D4B"/>
    <w:rsid w:val="00EB3F39"/>
    <w:rsid w:val="00EB546C"/>
    <w:rsid w:val="00EB584A"/>
    <w:rsid w:val="00EB5AE2"/>
    <w:rsid w:val="00EB5BA7"/>
    <w:rsid w:val="00EB5D6F"/>
    <w:rsid w:val="00EB6399"/>
    <w:rsid w:val="00EB728A"/>
    <w:rsid w:val="00EB763C"/>
    <w:rsid w:val="00EB7DA4"/>
    <w:rsid w:val="00EC04C7"/>
    <w:rsid w:val="00EC0594"/>
    <w:rsid w:val="00EC11F9"/>
    <w:rsid w:val="00EC1BA5"/>
    <w:rsid w:val="00EC2192"/>
    <w:rsid w:val="00EC43ED"/>
    <w:rsid w:val="00EC4D03"/>
    <w:rsid w:val="00EC5328"/>
    <w:rsid w:val="00EC55BB"/>
    <w:rsid w:val="00EC5AB8"/>
    <w:rsid w:val="00EC5E19"/>
    <w:rsid w:val="00EC67C5"/>
    <w:rsid w:val="00EC71DA"/>
    <w:rsid w:val="00EC75AE"/>
    <w:rsid w:val="00EC763D"/>
    <w:rsid w:val="00EC7C89"/>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DC6"/>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086"/>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5BE"/>
    <w:rsid w:val="00F01C15"/>
    <w:rsid w:val="00F01DAA"/>
    <w:rsid w:val="00F0220C"/>
    <w:rsid w:val="00F02218"/>
    <w:rsid w:val="00F0264D"/>
    <w:rsid w:val="00F02969"/>
    <w:rsid w:val="00F02F80"/>
    <w:rsid w:val="00F03327"/>
    <w:rsid w:val="00F036D7"/>
    <w:rsid w:val="00F03D0C"/>
    <w:rsid w:val="00F04563"/>
    <w:rsid w:val="00F04692"/>
    <w:rsid w:val="00F04721"/>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962"/>
    <w:rsid w:val="00F21801"/>
    <w:rsid w:val="00F22353"/>
    <w:rsid w:val="00F23E98"/>
    <w:rsid w:val="00F24E08"/>
    <w:rsid w:val="00F274EE"/>
    <w:rsid w:val="00F27AF8"/>
    <w:rsid w:val="00F27DFB"/>
    <w:rsid w:val="00F30445"/>
    <w:rsid w:val="00F306D6"/>
    <w:rsid w:val="00F30DBE"/>
    <w:rsid w:val="00F31123"/>
    <w:rsid w:val="00F3182D"/>
    <w:rsid w:val="00F320B0"/>
    <w:rsid w:val="00F324CE"/>
    <w:rsid w:val="00F326B2"/>
    <w:rsid w:val="00F3441C"/>
    <w:rsid w:val="00F34481"/>
    <w:rsid w:val="00F35279"/>
    <w:rsid w:val="00F357EE"/>
    <w:rsid w:val="00F35D9B"/>
    <w:rsid w:val="00F360E9"/>
    <w:rsid w:val="00F37378"/>
    <w:rsid w:val="00F37546"/>
    <w:rsid w:val="00F40000"/>
    <w:rsid w:val="00F4031F"/>
    <w:rsid w:val="00F414E8"/>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6A22"/>
    <w:rsid w:val="00F4767F"/>
    <w:rsid w:val="00F47B33"/>
    <w:rsid w:val="00F47F85"/>
    <w:rsid w:val="00F514B0"/>
    <w:rsid w:val="00F520BC"/>
    <w:rsid w:val="00F527CB"/>
    <w:rsid w:val="00F52D04"/>
    <w:rsid w:val="00F52E46"/>
    <w:rsid w:val="00F530C3"/>
    <w:rsid w:val="00F531E6"/>
    <w:rsid w:val="00F532E8"/>
    <w:rsid w:val="00F5351E"/>
    <w:rsid w:val="00F541DD"/>
    <w:rsid w:val="00F5433D"/>
    <w:rsid w:val="00F54E01"/>
    <w:rsid w:val="00F55311"/>
    <w:rsid w:val="00F55466"/>
    <w:rsid w:val="00F55682"/>
    <w:rsid w:val="00F55B36"/>
    <w:rsid w:val="00F55CF6"/>
    <w:rsid w:val="00F56174"/>
    <w:rsid w:val="00F570E9"/>
    <w:rsid w:val="00F5733A"/>
    <w:rsid w:val="00F57B26"/>
    <w:rsid w:val="00F57C21"/>
    <w:rsid w:val="00F57D1E"/>
    <w:rsid w:val="00F57F8D"/>
    <w:rsid w:val="00F60432"/>
    <w:rsid w:val="00F608D0"/>
    <w:rsid w:val="00F60A52"/>
    <w:rsid w:val="00F60D72"/>
    <w:rsid w:val="00F6171B"/>
    <w:rsid w:val="00F6202E"/>
    <w:rsid w:val="00F625CD"/>
    <w:rsid w:val="00F6264A"/>
    <w:rsid w:val="00F62C49"/>
    <w:rsid w:val="00F62DF9"/>
    <w:rsid w:val="00F63549"/>
    <w:rsid w:val="00F639FA"/>
    <w:rsid w:val="00F63B8F"/>
    <w:rsid w:val="00F63ED6"/>
    <w:rsid w:val="00F647DE"/>
    <w:rsid w:val="00F64FE9"/>
    <w:rsid w:val="00F65A8E"/>
    <w:rsid w:val="00F66123"/>
    <w:rsid w:val="00F66421"/>
    <w:rsid w:val="00F665FA"/>
    <w:rsid w:val="00F66A34"/>
    <w:rsid w:val="00F6749E"/>
    <w:rsid w:val="00F7026B"/>
    <w:rsid w:val="00F7039A"/>
    <w:rsid w:val="00F717F9"/>
    <w:rsid w:val="00F71904"/>
    <w:rsid w:val="00F719CA"/>
    <w:rsid w:val="00F71DF8"/>
    <w:rsid w:val="00F72BAF"/>
    <w:rsid w:val="00F72E32"/>
    <w:rsid w:val="00F73291"/>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305A"/>
    <w:rsid w:val="00F8315B"/>
    <w:rsid w:val="00F8320B"/>
    <w:rsid w:val="00F834A1"/>
    <w:rsid w:val="00F840AA"/>
    <w:rsid w:val="00F841F7"/>
    <w:rsid w:val="00F8449B"/>
    <w:rsid w:val="00F84956"/>
    <w:rsid w:val="00F84A3E"/>
    <w:rsid w:val="00F84A73"/>
    <w:rsid w:val="00F8594C"/>
    <w:rsid w:val="00F859BE"/>
    <w:rsid w:val="00F85F8C"/>
    <w:rsid w:val="00F863E2"/>
    <w:rsid w:val="00F86745"/>
    <w:rsid w:val="00F867EC"/>
    <w:rsid w:val="00F8680B"/>
    <w:rsid w:val="00F868C8"/>
    <w:rsid w:val="00F86977"/>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3DF0"/>
    <w:rsid w:val="00F94182"/>
    <w:rsid w:val="00F94187"/>
    <w:rsid w:val="00F943DF"/>
    <w:rsid w:val="00F9443F"/>
    <w:rsid w:val="00F94559"/>
    <w:rsid w:val="00F94AB8"/>
    <w:rsid w:val="00F94CBE"/>
    <w:rsid w:val="00F95061"/>
    <w:rsid w:val="00F95166"/>
    <w:rsid w:val="00F951FC"/>
    <w:rsid w:val="00F952B4"/>
    <w:rsid w:val="00F95B18"/>
    <w:rsid w:val="00F96550"/>
    <w:rsid w:val="00F9657A"/>
    <w:rsid w:val="00F96620"/>
    <w:rsid w:val="00F96E1A"/>
    <w:rsid w:val="00F96E5C"/>
    <w:rsid w:val="00F97184"/>
    <w:rsid w:val="00FA0072"/>
    <w:rsid w:val="00FA042F"/>
    <w:rsid w:val="00FA1E4D"/>
    <w:rsid w:val="00FA2415"/>
    <w:rsid w:val="00FA3278"/>
    <w:rsid w:val="00FA3428"/>
    <w:rsid w:val="00FA381E"/>
    <w:rsid w:val="00FA3AEF"/>
    <w:rsid w:val="00FA3F12"/>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0AA"/>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364B"/>
    <w:rsid w:val="00FB4BFA"/>
    <w:rsid w:val="00FB4F3C"/>
    <w:rsid w:val="00FB5081"/>
    <w:rsid w:val="00FB532E"/>
    <w:rsid w:val="00FB59F1"/>
    <w:rsid w:val="00FB5E30"/>
    <w:rsid w:val="00FB6001"/>
    <w:rsid w:val="00FB65D4"/>
    <w:rsid w:val="00FB6632"/>
    <w:rsid w:val="00FB6659"/>
    <w:rsid w:val="00FB6D50"/>
    <w:rsid w:val="00FC0687"/>
    <w:rsid w:val="00FC0E66"/>
    <w:rsid w:val="00FC1A96"/>
    <w:rsid w:val="00FC1C03"/>
    <w:rsid w:val="00FC1D09"/>
    <w:rsid w:val="00FC1EEE"/>
    <w:rsid w:val="00FC2F6F"/>
    <w:rsid w:val="00FC396F"/>
    <w:rsid w:val="00FC3AEE"/>
    <w:rsid w:val="00FC3C67"/>
    <w:rsid w:val="00FC3DD6"/>
    <w:rsid w:val="00FC3FFB"/>
    <w:rsid w:val="00FC401B"/>
    <w:rsid w:val="00FC41F5"/>
    <w:rsid w:val="00FC4218"/>
    <w:rsid w:val="00FC4453"/>
    <w:rsid w:val="00FC44B4"/>
    <w:rsid w:val="00FC4B60"/>
    <w:rsid w:val="00FC5C9D"/>
    <w:rsid w:val="00FC63F3"/>
    <w:rsid w:val="00FC67F4"/>
    <w:rsid w:val="00FC71FE"/>
    <w:rsid w:val="00FC7872"/>
    <w:rsid w:val="00FC7B7D"/>
    <w:rsid w:val="00FD0411"/>
    <w:rsid w:val="00FD0477"/>
    <w:rsid w:val="00FD065C"/>
    <w:rsid w:val="00FD06C1"/>
    <w:rsid w:val="00FD0A05"/>
    <w:rsid w:val="00FD0B14"/>
    <w:rsid w:val="00FD14CF"/>
    <w:rsid w:val="00FD164A"/>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598A"/>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3897"/>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67E957"/>
    <w:rsid w:val="08A48EB8"/>
    <w:rsid w:val="0A78869B"/>
    <w:rsid w:val="0A7AFBF0"/>
    <w:rsid w:val="0ACD9F56"/>
    <w:rsid w:val="0B37BA6D"/>
    <w:rsid w:val="0D88D070"/>
    <w:rsid w:val="0FA9B36A"/>
    <w:rsid w:val="0FED175E"/>
    <w:rsid w:val="12201C5F"/>
    <w:rsid w:val="1276AA0C"/>
    <w:rsid w:val="13006559"/>
    <w:rsid w:val="13142EB0"/>
    <w:rsid w:val="14B931D7"/>
    <w:rsid w:val="17A821C0"/>
    <w:rsid w:val="18B9C1F4"/>
    <w:rsid w:val="18DBA125"/>
    <w:rsid w:val="1AF75A6F"/>
    <w:rsid w:val="1B1C8A97"/>
    <w:rsid w:val="1BB14454"/>
    <w:rsid w:val="1DCA32E3"/>
    <w:rsid w:val="1F7F86FA"/>
    <w:rsid w:val="23EDB513"/>
    <w:rsid w:val="25B2FCFA"/>
    <w:rsid w:val="264A46CF"/>
    <w:rsid w:val="27BCD352"/>
    <w:rsid w:val="2929512D"/>
    <w:rsid w:val="292CC6DC"/>
    <w:rsid w:val="2E6E61CA"/>
    <w:rsid w:val="2F1AC98C"/>
    <w:rsid w:val="2F4CA46E"/>
    <w:rsid w:val="2FA2FFB7"/>
    <w:rsid w:val="304682EC"/>
    <w:rsid w:val="30B05B6B"/>
    <w:rsid w:val="30F64CCE"/>
    <w:rsid w:val="32A48C78"/>
    <w:rsid w:val="33517706"/>
    <w:rsid w:val="336CEA96"/>
    <w:rsid w:val="35D3577E"/>
    <w:rsid w:val="36FB29A5"/>
    <w:rsid w:val="3780B3D0"/>
    <w:rsid w:val="39333267"/>
    <w:rsid w:val="3A42D86C"/>
    <w:rsid w:val="3BCB34B8"/>
    <w:rsid w:val="3BCDF644"/>
    <w:rsid w:val="3C5D70B7"/>
    <w:rsid w:val="3C87E700"/>
    <w:rsid w:val="3CA157E4"/>
    <w:rsid w:val="3CA6C886"/>
    <w:rsid w:val="3F76C755"/>
    <w:rsid w:val="41A47FDE"/>
    <w:rsid w:val="41C778CA"/>
    <w:rsid w:val="45724D63"/>
    <w:rsid w:val="462A61FF"/>
    <w:rsid w:val="46394FCB"/>
    <w:rsid w:val="4651DF05"/>
    <w:rsid w:val="469EAFD4"/>
    <w:rsid w:val="47613BCD"/>
    <w:rsid w:val="49C0303C"/>
    <w:rsid w:val="4A533843"/>
    <w:rsid w:val="4A9A8C8C"/>
    <w:rsid w:val="4D0F858E"/>
    <w:rsid w:val="4EE95040"/>
    <w:rsid w:val="4F633CEB"/>
    <w:rsid w:val="512127AF"/>
    <w:rsid w:val="527F9333"/>
    <w:rsid w:val="52E4F8EE"/>
    <w:rsid w:val="538A1DFC"/>
    <w:rsid w:val="53D7D0AB"/>
    <w:rsid w:val="545343A9"/>
    <w:rsid w:val="568A827B"/>
    <w:rsid w:val="570CB90E"/>
    <w:rsid w:val="5714D328"/>
    <w:rsid w:val="57A399C0"/>
    <w:rsid w:val="58B1976E"/>
    <w:rsid w:val="59419B92"/>
    <w:rsid w:val="59BAF982"/>
    <w:rsid w:val="5A438073"/>
    <w:rsid w:val="5BE599C4"/>
    <w:rsid w:val="5C70FABC"/>
    <w:rsid w:val="5C712DE4"/>
    <w:rsid w:val="5D8C9184"/>
    <w:rsid w:val="5E2388B5"/>
    <w:rsid w:val="5E269B63"/>
    <w:rsid w:val="5F4AB055"/>
    <w:rsid w:val="61ECB7EF"/>
    <w:rsid w:val="627B1AD3"/>
    <w:rsid w:val="660CB497"/>
    <w:rsid w:val="6610C6BB"/>
    <w:rsid w:val="664C40D9"/>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ADA5B4BA-0071-4077-8790-B54180D6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B5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5"/>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8"/>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CF3912"/>
    <w:rPr>
      <w:rFonts w:ascii="Times New Roman" w:hAnsi="Times New Roman"/>
      <w:lang w:val="en-GB"/>
    </w:rPr>
  </w:style>
  <w:style w:type="paragraph" w:customStyle="1" w:styleId="Agreement">
    <w:name w:val="Agreement"/>
    <w:basedOn w:val="Normal"/>
    <w:next w:val="Doc-text2"/>
    <w:rsid w:val="000114EE"/>
    <w:pPr>
      <w:numPr>
        <w:numId w:val="76"/>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503475571">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862011876">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1859963">
      <w:bodyDiv w:val="1"/>
      <w:marLeft w:val="0"/>
      <w:marRight w:val="0"/>
      <w:marTop w:val="0"/>
      <w:marBottom w:val="0"/>
      <w:divBdr>
        <w:top w:val="none" w:sz="0" w:space="0" w:color="auto"/>
        <w:left w:val="none" w:sz="0" w:space="0" w:color="auto"/>
        <w:bottom w:val="none" w:sz="0" w:space="0" w:color="auto"/>
        <w:right w:val="none" w:sz="0" w:space="0" w:color="auto"/>
      </w:divBdr>
      <w:divsChild>
        <w:div w:id="675379817">
          <w:marLeft w:val="1166"/>
          <w:marRight w:val="0"/>
          <w:marTop w:val="0"/>
          <w:marBottom w:val="120"/>
          <w:divBdr>
            <w:top w:val="none" w:sz="0" w:space="0" w:color="auto"/>
            <w:left w:val="none" w:sz="0" w:space="0" w:color="auto"/>
            <w:bottom w:val="none" w:sz="0" w:space="0" w:color="auto"/>
            <w:right w:val="none" w:sz="0" w:space="0" w:color="auto"/>
          </w:divBdr>
        </w:div>
        <w:div w:id="740759420">
          <w:marLeft w:val="1526"/>
          <w:marRight w:val="0"/>
          <w:marTop w:val="0"/>
          <w:marBottom w:val="12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3996128">
      <w:bodyDiv w:val="1"/>
      <w:marLeft w:val="0"/>
      <w:marRight w:val="0"/>
      <w:marTop w:val="0"/>
      <w:marBottom w:val="0"/>
      <w:divBdr>
        <w:top w:val="none" w:sz="0" w:space="0" w:color="auto"/>
        <w:left w:val="none" w:sz="0" w:space="0" w:color="auto"/>
        <w:bottom w:val="none" w:sz="0" w:space="0" w:color="auto"/>
        <w:right w:val="none" w:sz="0" w:space="0" w:color="auto"/>
      </w:divBdr>
      <w:divsChild>
        <w:div w:id="726760491">
          <w:marLeft w:val="1166"/>
          <w:marRight w:val="0"/>
          <w:marTop w:val="0"/>
          <w:marBottom w:val="0"/>
          <w:divBdr>
            <w:top w:val="none" w:sz="0" w:space="0" w:color="auto"/>
            <w:left w:val="none" w:sz="0" w:space="0" w:color="auto"/>
            <w:bottom w:val="none" w:sz="0" w:space="0" w:color="auto"/>
            <w:right w:val="none" w:sz="0" w:space="0" w:color="auto"/>
          </w:divBdr>
        </w:div>
      </w:divsChild>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0563585">
      <w:bodyDiv w:val="1"/>
      <w:marLeft w:val="0"/>
      <w:marRight w:val="0"/>
      <w:marTop w:val="0"/>
      <w:marBottom w:val="0"/>
      <w:divBdr>
        <w:top w:val="none" w:sz="0" w:space="0" w:color="auto"/>
        <w:left w:val="none" w:sz="0" w:space="0" w:color="auto"/>
        <w:bottom w:val="none" w:sz="0" w:space="0" w:color="auto"/>
        <w:right w:val="none" w:sz="0" w:space="0" w:color="auto"/>
      </w:divBdr>
      <w:divsChild>
        <w:div w:id="1058288288">
          <w:marLeft w:val="1166"/>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320380701">
          <w:marLeft w:val="547"/>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5401174">
      <w:bodyDiv w:val="1"/>
      <w:marLeft w:val="0"/>
      <w:marRight w:val="0"/>
      <w:marTop w:val="0"/>
      <w:marBottom w:val="0"/>
      <w:divBdr>
        <w:top w:val="none" w:sz="0" w:space="0" w:color="auto"/>
        <w:left w:val="none" w:sz="0" w:space="0" w:color="auto"/>
        <w:bottom w:val="none" w:sz="0" w:space="0" w:color="auto"/>
        <w:right w:val="none" w:sz="0" w:space="0" w:color="auto"/>
      </w:divBdr>
      <w:divsChild>
        <w:div w:id="636835878">
          <w:marLeft w:val="1166"/>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790247580">
          <w:marLeft w:val="0"/>
          <w:marRight w:val="0"/>
          <w:marTop w:val="0"/>
          <w:marBottom w:val="120"/>
          <w:divBdr>
            <w:top w:val="none" w:sz="0" w:space="0" w:color="auto"/>
            <w:left w:val="none" w:sz="0" w:space="0" w:color="auto"/>
            <w:bottom w:val="none" w:sz="0" w:space="0" w:color="auto"/>
            <w:right w:val="none" w:sz="0" w:space="0" w:color="auto"/>
          </w:divBdr>
        </w:div>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260605573">
          <w:marLeft w:val="1166"/>
          <w:marRight w:val="0"/>
          <w:marTop w:val="0"/>
          <w:marBottom w:val="40"/>
          <w:divBdr>
            <w:top w:val="none" w:sz="0" w:space="0" w:color="auto"/>
            <w:left w:val="none" w:sz="0" w:space="0" w:color="auto"/>
            <w:bottom w:val="none" w:sz="0" w:space="0" w:color="auto"/>
            <w:right w:val="none" w:sz="0" w:space="0" w:color="auto"/>
          </w:divBdr>
        </w:div>
        <w:div w:id="1687824340">
          <w:marLeft w:val="547"/>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0982195">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857454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013073">
      <w:bodyDiv w:val="1"/>
      <w:marLeft w:val="0"/>
      <w:marRight w:val="0"/>
      <w:marTop w:val="0"/>
      <w:marBottom w:val="0"/>
      <w:divBdr>
        <w:top w:val="none" w:sz="0" w:space="0" w:color="auto"/>
        <w:left w:val="none" w:sz="0" w:space="0" w:color="auto"/>
        <w:bottom w:val="none" w:sz="0" w:space="0" w:color="auto"/>
        <w:right w:val="none" w:sz="0" w:space="0" w:color="auto"/>
      </w:divBdr>
      <w:divsChild>
        <w:div w:id="440758490">
          <w:marLeft w:val="1166"/>
          <w:marRight w:val="0"/>
          <w:marTop w:val="0"/>
          <w:marBottom w:val="0"/>
          <w:divBdr>
            <w:top w:val="none" w:sz="0" w:space="0" w:color="auto"/>
            <w:left w:val="none" w:sz="0" w:space="0" w:color="auto"/>
            <w:bottom w:val="none" w:sz="0" w:space="0" w:color="auto"/>
            <w:right w:val="none" w:sz="0" w:space="0" w:color="auto"/>
          </w:divBdr>
        </w:div>
        <w:div w:id="1071150742">
          <w:marLeft w:val="1166"/>
          <w:marRight w:val="0"/>
          <w:marTop w:val="0"/>
          <w:marBottom w:val="0"/>
          <w:divBdr>
            <w:top w:val="none" w:sz="0" w:space="0" w:color="auto"/>
            <w:left w:val="none" w:sz="0" w:space="0" w:color="auto"/>
            <w:bottom w:val="none" w:sz="0" w:space="0" w:color="auto"/>
            <w:right w:val="none" w:sz="0" w:space="0" w:color="auto"/>
          </w:divBdr>
        </w:div>
        <w:div w:id="1219514164">
          <w:marLeft w:val="547"/>
          <w:marRight w:val="0"/>
          <w:marTop w:val="0"/>
          <w:marBottom w:val="0"/>
          <w:divBdr>
            <w:top w:val="none" w:sz="0" w:space="0" w:color="auto"/>
            <w:left w:val="none" w:sz="0" w:space="0" w:color="auto"/>
            <w:bottom w:val="none" w:sz="0" w:space="0" w:color="auto"/>
            <w:right w:val="none" w:sz="0" w:space="0" w:color="auto"/>
          </w:divBdr>
        </w:div>
        <w:div w:id="1664042525">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99839129">
          <w:marLeft w:val="547"/>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 w:id="213906197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586357">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320325">
      <w:bodyDiv w:val="1"/>
      <w:marLeft w:val="0"/>
      <w:marRight w:val="0"/>
      <w:marTop w:val="0"/>
      <w:marBottom w:val="0"/>
      <w:divBdr>
        <w:top w:val="none" w:sz="0" w:space="0" w:color="auto"/>
        <w:left w:val="none" w:sz="0" w:space="0" w:color="auto"/>
        <w:bottom w:val="none" w:sz="0" w:space="0" w:color="auto"/>
        <w:right w:val="none" w:sz="0" w:space="0" w:color="auto"/>
      </w:divBdr>
      <w:divsChild>
        <w:div w:id="1722707294">
          <w:marLeft w:val="446"/>
          <w:marRight w:val="0"/>
          <w:marTop w:val="0"/>
          <w:marBottom w:val="12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1270771230">
          <w:marLeft w:val="547"/>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20290833">
      <w:bodyDiv w:val="1"/>
      <w:marLeft w:val="0"/>
      <w:marRight w:val="0"/>
      <w:marTop w:val="0"/>
      <w:marBottom w:val="0"/>
      <w:divBdr>
        <w:top w:val="none" w:sz="0" w:space="0" w:color="auto"/>
        <w:left w:val="none" w:sz="0" w:space="0" w:color="auto"/>
        <w:bottom w:val="none" w:sz="0" w:space="0" w:color="auto"/>
        <w:right w:val="none" w:sz="0" w:space="0" w:color="auto"/>
      </w:divBdr>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61879987">
          <w:marLeft w:val="1800"/>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583343163">
          <w:marLeft w:val="547"/>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file:///C:\Users\enfarag\Documents\05%203GPP\Standard%20Documents\Inbox\RAN1\3GPP%201908%2098\R1-1909726.zip" TargetMode="Externa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1.bin"/><Relationship Id="rId27" Type="http://schemas.openxmlformats.org/officeDocument/2006/relationships/hyperlink" Target="file:///C:\Users\nunomanu\R1-1907900.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5AIRPNAIUNRU-1830940522-6113</_dlc_DocId>
    <_dlc_DocIdUrl xmlns="71c5aaf6-e6ce-465b-b873-5148d2a4c105">
      <Url>https://nokia.sharepoint.com/sites/c5g/5gradio/_layouts/15/DocIdRedir.aspx?ID=5AIRPNAIUNRU-1830940522-6113</Url>
      <Description>5AIRPNAIUNRU-1830940522-6113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7.xml><?xml version="1.0" encoding="utf-8"?>
<ds:datastoreItem xmlns:ds="http://schemas.openxmlformats.org/officeDocument/2006/customXml" ds:itemID="{2BE73B8B-0593-4202-A9FE-48B2F744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347</TotalTime>
  <Pages>31</Pages>
  <Words>12237</Words>
  <Characters>69755</Characters>
  <Application>Microsoft Office Word</Application>
  <DocSecurity>0</DocSecurity>
  <Lines>581</Lines>
  <Paragraphs>163</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3GPP Contribution</vt:lpstr>
      <vt:lpstr>1	Introduction</vt:lpstr>
      <vt:lpstr>2	Discussion </vt:lpstr>
      <vt:lpstr>    2.1			2-step RACH overview</vt:lpstr>
      <vt:lpstr>    2.2			MsgB Design</vt:lpstr>
      <vt:lpstr>        2.2.1	TA Command in MsgB</vt:lpstr>
      <vt:lpstr>        2.2.2 Random Access Response Window</vt:lpstr>
      <vt:lpstr>        2.2.3 Search Space and CORESET for MsgB</vt:lpstr>
      <vt:lpstr>        2.2.4 DCI design of MsgB</vt:lpstr>
      <vt:lpstr>    2.3	HARQ Operation of MsgB</vt:lpstr>
      <vt:lpstr>        2.3.1	PUCCH resource allocation for MsgB HARQ-ACK feedback</vt:lpstr>
      <vt:lpstr>    2.4			2-Step RACH configuration</vt:lpstr>
      <vt:lpstr>        2.4.1 RA Procedure Selection</vt:lpstr>
      <vt:lpstr>        2.4.2 2-Step RACH Time and Frequency Resources</vt:lpstr>
      <vt:lpstr>    2.5		2-Step RACH Power control </vt:lpstr>
      <vt:lpstr>        2.5.1	Our view on 2-step RACH Power Control</vt:lpstr>
      <vt:lpstr>        2.5.2		On preamble received target power</vt:lpstr>
      <vt:lpstr>        2.5.3	On transport format power component</vt:lpstr>
      <vt:lpstr>        2.5.4	On pathloss compensation</vt:lpstr>
      <vt:lpstr>        2.5.5	On power ramping step</vt:lpstr>
      <vt:lpstr>        2.5.6	On power ramping fallback to 4-step</vt:lpstr>
      <vt:lpstr>        2.5.7	On beam switching during power ramping</vt:lpstr>
      <vt:lpstr>        2.5.8	On MsgA PUSCH payload change during power ramping</vt:lpstr>
      <vt:lpstr>    2.6		2-Step RACH Beam Management</vt:lpstr>
      <vt:lpstr>        2.6.1 DL Beam refinement</vt:lpstr>
      <vt:lpstr>        2.6.2 UL Beam refinement</vt:lpstr>
      <vt:lpstr>        2.6.3	On MsgA PUSCH beam selection</vt:lpstr>
      <vt:lpstr>3	Conclusion</vt:lpstr>
      <vt:lpstr>4	Reference</vt:lpstr>
      <vt:lpstr>Appendix A: RAN1 Agreements</vt:lpstr>
    </vt:vector>
  </TitlesOfParts>
  <Company>Nokia Siemens Networks</Company>
  <LinksUpToDate>false</LinksUpToDate>
  <CharactersWithSpaces>81829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Emad</cp:lastModifiedBy>
  <cp:revision>52</cp:revision>
  <cp:lastPrinted>2019-09-30T15:37:00Z</cp:lastPrinted>
  <dcterms:created xsi:type="dcterms:W3CDTF">2019-08-02T18:52:00Z</dcterms:created>
  <dcterms:modified xsi:type="dcterms:W3CDTF">2019-10-04T19:25:00Z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94573239-491a-4889-836c-ca017b7ca474</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